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4D9" w:rsidRPr="002B1877" w:rsidRDefault="00D504D9" w:rsidP="00D504D9">
      <w:pPr>
        <w:jc w:val="center"/>
        <w:rPr>
          <w:rFonts w:ascii="Book Antiqua" w:hAnsi="Book Antiqua" w:cs="Arial"/>
          <w:b/>
          <w:sz w:val="24"/>
          <w:lang w:val="id-ID"/>
        </w:rPr>
      </w:pPr>
      <w:r w:rsidRPr="002B1877">
        <w:rPr>
          <w:rFonts w:ascii="Book Antiqua" w:hAnsi="Book Antiqua" w:cs="Arial"/>
          <w:b/>
          <w:sz w:val="24"/>
          <w:lang w:val="id-ID"/>
        </w:rPr>
        <w:t>POTRET FRAUD PADA PENYUSUNAN ANGGARAN</w:t>
      </w:r>
    </w:p>
    <w:p w:rsidR="00D504D9" w:rsidRPr="002B1877" w:rsidRDefault="00D504D9" w:rsidP="00D504D9">
      <w:pPr>
        <w:jc w:val="center"/>
        <w:rPr>
          <w:rFonts w:ascii="Book Antiqua" w:hAnsi="Book Antiqua" w:cs="Arial"/>
          <w:b/>
          <w:sz w:val="24"/>
          <w:lang w:val="id-ID"/>
        </w:rPr>
      </w:pPr>
      <w:r w:rsidRPr="002B1877">
        <w:rPr>
          <w:rFonts w:ascii="Book Antiqua" w:hAnsi="Book Antiqua" w:cs="Arial"/>
          <w:b/>
          <w:sz w:val="24"/>
          <w:lang w:val="id-ID"/>
        </w:rPr>
        <w:t>PERANGKAT DAERAH</w:t>
      </w:r>
    </w:p>
    <w:p w:rsidR="00E63D6E" w:rsidRPr="00CE49EB" w:rsidRDefault="00E63D6E" w:rsidP="00CE49EB">
      <w:pPr>
        <w:pStyle w:val="Title"/>
        <w:jc w:val="left"/>
        <w:rPr>
          <w:szCs w:val="32"/>
          <w:lang w:val="id-ID"/>
        </w:rPr>
      </w:pPr>
    </w:p>
    <w:p w:rsidR="00A95189" w:rsidRPr="00E71D5A" w:rsidRDefault="00D504D9" w:rsidP="005E10ED">
      <w:pPr>
        <w:pStyle w:val="Ventura-AuthorAddress"/>
        <w:rPr>
          <w:sz w:val="18"/>
        </w:rPr>
      </w:pPr>
      <w:r>
        <w:rPr>
          <w:rFonts w:ascii="Book Antiqua" w:hAnsi="Book Antiqua"/>
          <w:b/>
          <w:sz w:val="22"/>
          <w:lang w:val="id-ID"/>
        </w:rPr>
        <w:t>Nova Indriani</w:t>
      </w:r>
      <w:r w:rsidR="00E63D6E" w:rsidRPr="00B52A5A">
        <w:rPr>
          <w:rFonts w:ascii="Book Antiqua" w:hAnsi="Book Antiqua"/>
          <w:b/>
          <w:sz w:val="22"/>
          <w:vertAlign w:val="superscript"/>
          <w:lang w:val="id-ID"/>
        </w:rPr>
        <w:t>1</w:t>
      </w:r>
      <w:r w:rsidR="00E63D6E" w:rsidRPr="00B52A5A">
        <w:rPr>
          <w:rFonts w:ascii="Book Antiqua" w:hAnsi="Book Antiqua"/>
          <w:b/>
          <w:sz w:val="22"/>
          <w:lang w:val="id-ID"/>
        </w:rPr>
        <w:t>,</w:t>
      </w:r>
      <w:r>
        <w:rPr>
          <w:rFonts w:ascii="Book Antiqua" w:hAnsi="Book Antiqua"/>
          <w:b/>
          <w:sz w:val="22"/>
          <w:lang w:val="id-ID"/>
        </w:rPr>
        <w:t>Moh. Nizarul Alim</w:t>
      </w:r>
      <w:r w:rsidR="00E71D5A">
        <w:rPr>
          <w:rFonts w:ascii="Book Antiqua" w:hAnsi="Book Antiqua"/>
          <w:b/>
          <w:sz w:val="22"/>
          <w:vertAlign w:val="superscript"/>
          <w:lang w:val="id-ID"/>
        </w:rPr>
        <w:t xml:space="preserve">2 </w:t>
      </w:r>
      <w:r>
        <w:rPr>
          <w:rFonts w:ascii="Book Antiqua" w:hAnsi="Book Antiqua"/>
          <w:b/>
          <w:sz w:val="22"/>
          <w:vertAlign w:val="superscript"/>
          <w:lang w:val="id-ID"/>
        </w:rPr>
        <w:t xml:space="preserve">, </w:t>
      </w:r>
      <w:r>
        <w:rPr>
          <w:rFonts w:ascii="Book Antiqua" w:hAnsi="Book Antiqua"/>
          <w:b/>
          <w:sz w:val="22"/>
          <w:lang w:val="id-ID"/>
        </w:rPr>
        <w:t>Bambang Haryadi</w:t>
      </w:r>
      <w:r w:rsidR="00CD2BBB">
        <w:rPr>
          <w:rFonts w:ascii="Book Antiqua" w:hAnsi="Book Antiqua"/>
          <w:b/>
          <w:sz w:val="22"/>
          <w:vertAlign w:val="superscript"/>
          <w:lang w:val="id-ID"/>
        </w:rPr>
        <w:t>3</w:t>
      </w:r>
      <w:bookmarkStart w:id="0" w:name="_GoBack"/>
      <w:bookmarkEnd w:id="0"/>
    </w:p>
    <w:p w:rsidR="00E63D6E" w:rsidRPr="00572290" w:rsidRDefault="00E63D6E" w:rsidP="00E63D6E">
      <w:pPr>
        <w:pStyle w:val="Ventura-AuthorAddress"/>
        <w:rPr>
          <w:sz w:val="22"/>
          <w:vertAlign w:val="superscript"/>
        </w:rPr>
      </w:pPr>
      <w:r w:rsidRPr="00572290">
        <w:rPr>
          <w:sz w:val="22"/>
          <w:vertAlign w:val="superscript"/>
        </w:rPr>
        <w:t>1</w:t>
      </w:r>
      <w:r w:rsidR="00E71D5A">
        <w:rPr>
          <w:sz w:val="22"/>
          <w:vertAlign w:val="superscript"/>
          <w:lang w:val="id-ID"/>
        </w:rPr>
        <w:t>,2</w:t>
      </w:r>
      <w:r w:rsidR="00D504D9">
        <w:rPr>
          <w:sz w:val="22"/>
          <w:vertAlign w:val="superscript"/>
          <w:lang w:val="id-ID"/>
        </w:rPr>
        <w:t xml:space="preserve">,3 </w:t>
      </w:r>
      <w:r w:rsidRPr="00572290">
        <w:rPr>
          <w:sz w:val="22"/>
          <w:vertAlign w:val="superscript"/>
          <w:lang w:val="id-ID"/>
        </w:rPr>
        <w:t xml:space="preserve">Magister Akuntansi, </w:t>
      </w:r>
      <w:r w:rsidRPr="00572290">
        <w:rPr>
          <w:sz w:val="22"/>
          <w:vertAlign w:val="superscript"/>
        </w:rPr>
        <w:t>Trunojoyo University of Madura</w:t>
      </w:r>
      <w:r w:rsidRPr="00572290">
        <w:rPr>
          <w:sz w:val="22"/>
          <w:vertAlign w:val="superscript"/>
          <w:lang w:val="id-ID"/>
        </w:rPr>
        <w:t>,</w:t>
      </w:r>
      <w:r w:rsidRPr="00572290">
        <w:rPr>
          <w:sz w:val="22"/>
          <w:vertAlign w:val="superscript"/>
        </w:rPr>
        <w:t>Telang</w:t>
      </w:r>
      <w:r w:rsidRPr="00572290">
        <w:rPr>
          <w:sz w:val="22"/>
          <w:vertAlign w:val="superscript"/>
          <w:lang w:val="id-ID"/>
        </w:rPr>
        <w:t xml:space="preserve"> Street</w:t>
      </w:r>
      <w:r w:rsidRPr="00572290">
        <w:rPr>
          <w:sz w:val="22"/>
          <w:vertAlign w:val="superscript"/>
        </w:rPr>
        <w:t xml:space="preserve"> PO. BOX. 02, Kamal Bangkalan</w:t>
      </w:r>
      <w:r w:rsidRPr="00572290">
        <w:rPr>
          <w:sz w:val="22"/>
          <w:vertAlign w:val="superscript"/>
          <w:lang w:val="id-ID"/>
        </w:rPr>
        <w:t>, Indonesia</w:t>
      </w:r>
    </w:p>
    <w:p w:rsidR="00DF481C" w:rsidRPr="002B4317" w:rsidRDefault="00DF481C" w:rsidP="005E10ED">
      <w:pPr>
        <w:pStyle w:val="Ventura-AuthorAddress"/>
        <w:rPr>
          <w:lang w:eastAsia="id-ID"/>
        </w:rPr>
      </w:pPr>
    </w:p>
    <w:p w:rsidR="00A95189" w:rsidRPr="002B4317" w:rsidRDefault="00A95189" w:rsidP="005E10ED">
      <w:pPr>
        <w:pStyle w:val="Ventura-Abstract"/>
      </w:pPr>
    </w:p>
    <w:tbl>
      <w:tblPr>
        <w:tblW w:w="5010" w:type="pct"/>
        <w:jc w:val="center"/>
        <w:tblCellMar>
          <w:left w:w="0" w:type="dxa"/>
          <w:right w:w="0" w:type="dxa"/>
        </w:tblCellMar>
        <w:tblLook w:val="01E0" w:firstRow="1" w:lastRow="1" w:firstColumn="1" w:lastColumn="1" w:noHBand="0" w:noVBand="0"/>
      </w:tblPr>
      <w:tblGrid>
        <w:gridCol w:w="2977"/>
        <w:gridCol w:w="294"/>
        <w:gridCol w:w="6274"/>
      </w:tblGrid>
      <w:tr w:rsidR="00284444" w:rsidRPr="002B4317" w:rsidTr="00E03BC6">
        <w:trPr>
          <w:jc w:val="center"/>
        </w:trPr>
        <w:tc>
          <w:tcPr>
            <w:tcW w:w="2977" w:type="dxa"/>
            <w:vMerge w:val="restart"/>
          </w:tcPr>
          <w:p w:rsidR="00284444" w:rsidRPr="002B4317" w:rsidRDefault="00284444" w:rsidP="005E10ED">
            <w:pPr>
              <w:pStyle w:val="Ventura-AbstractTitle"/>
            </w:pPr>
            <w:r w:rsidRPr="002B4317">
              <w:t>ARTICLE INFO</w:t>
            </w:r>
          </w:p>
          <w:p w:rsidR="00284444" w:rsidRPr="002B4317" w:rsidRDefault="00284444" w:rsidP="005E10ED">
            <w:pPr>
              <w:pStyle w:val="Ventura-Keyword"/>
              <w:rPr>
                <w:b/>
                <w:bCs/>
              </w:rPr>
            </w:pPr>
            <w:r w:rsidRPr="002B4317">
              <w:rPr>
                <w:b/>
                <w:bCs/>
              </w:rPr>
              <w:t>Article history:</w:t>
            </w:r>
          </w:p>
          <w:p w:rsidR="00284444" w:rsidRPr="002B4317" w:rsidRDefault="00284444" w:rsidP="000B0B83">
            <w:pPr>
              <w:pStyle w:val="StyleVentura-KeywordNotItalic"/>
            </w:pPr>
            <w:r w:rsidRPr="002B4317">
              <w:t xml:space="preserve">Received </w:t>
            </w:r>
          </w:p>
          <w:p w:rsidR="00284444" w:rsidRPr="002B4317" w:rsidRDefault="00284444" w:rsidP="000B0B83">
            <w:pPr>
              <w:pStyle w:val="StyleVentura-KeywordNotItalic"/>
            </w:pPr>
            <w:r w:rsidRPr="002B4317">
              <w:t xml:space="preserve">Revised </w:t>
            </w:r>
          </w:p>
          <w:p w:rsidR="00284444" w:rsidRPr="002B4317" w:rsidRDefault="00284444" w:rsidP="000B0B83">
            <w:pPr>
              <w:pStyle w:val="StyleVentura-KeywordNotItalic"/>
            </w:pPr>
            <w:r w:rsidRPr="002B4317">
              <w:t xml:space="preserve">Accepted </w:t>
            </w:r>
          </w:p>
          <w:p w:rsidR="00284444" w:rsidRPr="002B4317" w:rsidRDefault="00284444" w:rsidP="005E10ED">
            <w:pPr>
              <w:pStyle w:val="StyleVentura-KeywordNotItalic"/>
            </w:pPr>
          </w:p>
          <w:p w:rsidR="00284444" w:rsidRPr="002B4317" w:rsidRDefault="00284444" w:rsidP="005E10ED">
            <w:pPr>
              <w:pStyle w:val="Ventura-Keyword"/>
              <w:rPr>
                <w:b/>
                <w:bCs/>
              </w:rPr>
            </w:pPr>
            <w:r w:rsidRPr="002B4317">
              <w:rPr>
                <w:b/>
                <w:bCs/>
              </w:rPr>
              <w:t>JEL Classification:</w:t>
            </w:r>
          </w:p>
          <w:p w:rsidR="00284444" w:rsidRPr="005622FA" w:rsidRDefault="00284444" w:rsidP="005622FA">
            <w:pPr>
              <w:pStyle w:val="StyleVentura-KeywordNotItalic"/>
            </w:pPr>
          </w:p>
          <w:p w:rsidR="00284444" w:rsidRPr="002B4317" w:rsidRDefault="00284444" w:rsidP="005E10ED">
            <w:pPr>
              <w:pStyle w:val="StyleVentura-KeywordNotItalic"/>
            </w:pPr>
          </w:p>
          <w:p w:rsidR="00CD2BBB" w:rsidRPr="002B4317" w:rsidRDefault="00284444" w:rsidP="00CD2BBB">
            <w:pPr>
              <w:pStyle w:val="Ventura-Keyword"/>
            </w:pPr>
            <w:r w:rsidRPr="002B4317">
              <w:rPr>
                <w:rStyle w:val="StyleVentura-KeywordLatinBoldChar"/>
              </w:rPr>
              <w:t>Key words:</w:t>
            </w:r>
            <w:r w:rsidR="00CD2BBB">
              <w:rPr>
                <w:lang w:val="id-ID"/>
              </w:rPr>
              <w:t xml:space="preserve"> </w:t>
            </w:r>
            <w:r w:rsidR="00CD2BBB">
              <w:rPr>
                <w:lang w:val="id-ID"/>
              </w:rPr>
              <w:t>Budgeting Planning, Estimate, fraud</w:t>
            </w:r>
          </w:p>
          <w:p w:rsidR="00284444" w:rsidRPr="002B4317" w:rsidRDefault="00284444" w:rsidP="005E10ED">
            <w:pPr>
              <w:pStyle w:val="Ventura-Keyword"/>
            </w:pPr>
          </w:p>
          <w:p w:rsidR="00284444" w:rsidRPr="002B4317" w:rsidRDefault="00284444" w:rsidP="005E10ED">
            <w:pPr>
              <w:pStyle w:val="Ventura-Abstract"/>
              <w:rPr>
                <w:i w:val="0"/>
                <w:iCs/>
              </w:rPr>
            </w:pPr>
          </w:p>
          <w:p w:rsidR="00284444" w:rsidRPr="002B4317" w:rsidRDefault="00284444" w:rsidP="005E10ED">
            <w:pPr>
              <w:pStyle w:val="Ventura-Keyword"/>
              <w:rPr>
                <w:b/>
                <w:bCs/>
              </w:rPr>
            </w:pPr>
            <w:r w:rsidRPr="002B4317">
              <w:rPr>
                <w:b/>
                <w:bCs/>
              </w:rPr>
              <w:t>DOI:</w:t>
            </w:r>
          </w:p>
          <w:p w:rsidR="00284444" w:rsidRPr="00276D41" w:rsidRDefault="00284444" w:rsidP="00663AD2">
            <w:pPr>
              <w:pStyle w:val="Ventura-Keyword"/>
              <w:rPr>
                <w:lang w:val="id-ID"/>
              </w:rPr>
            </w:pPr>
          </w:p>
        </w:tc>
        <w:tc>
          <w:tcPr>
            <w:tcW w:w="294" w:type="dxa"/>
          </w:tcPr>
          <w:p w:rsidR="00284444" w:rsidRPr="002B4317" w:rsidRDefault="00284444" w:rsidP="005E10ED">
            <w:pPr>
              <w:pStyle w:val="Ventura-AbstractTitle"/>
            </w:pPr>
          </w:p>
        </w:tc>
        <w:tc>
          <w:tcPr>
            <w:tcW w:w="6274" w:type="dxa"/>
          </w:tcPr>
          <w:p w:rsidR="00284444" w:rsidRPr="001760F6" w:rsidRDefault="00284444" w:rsidP="005E10ED">
            <w:pPr>
              <w:pStyle w:val="Ventura-AbstractTitle"/>
              <w:rPr>
                <w:lang w:val="id-ID"/>
              </w:rPr>
            </w:pPr>
            <w:r w:rsidRPr="002B4317">
              <w:t>ABSTRACT</w:t>
            </w:r>
          </w:p>
          <w:p w:rsidR="0041644B" w:rsidRDefault="00D504D9" w:rsidP="009A78C4">
            <w:pPr>
              <w:pStyle w:val="Ventura-Abstract"/>
              <w:rPr>
                <w:lang w:val="id-ID"/>
              </w:rPr>
            </w:pPr>
            <w:r w:rsidRPr="00B1222C">
              <w:rPr>
                <w:rFonts w:cs="Arial"/>
                <w:lang w:val="en" w:eastAsia="id-ID"/>
              </w:rPr>
              <w:t>This study aims to identify the existence of fraud that appears in the practice of budget preparation. The design of the study used case study in Blue Zone Regional Device by using participant observation method. Informan is the financial manager. The results of this study indicate that fraud on budgeting involves all parties ranging from planners, PPTKs, executive staff and</w:t>
            </w:r>
            <w:r w:rsidRPr="00B1222C">
              <w:rPr>
                <w:rFonts w:cs="Arial"/>
                <w:lang w:val="id-ID" w:eastAsia="id-ID"/>
              </w:rPr>
              <w:t xml:space="preserve"> exchequer</w:t>
            </w:r>
            <w:r w:rsidRPr="00B1222C">
              <w:rPr>
                <w:rFonts w:cs="Arial"/>
                <w:lang w:val="en" w:eastAsia="id-ID"/>
              </w:rPr>
              <w:t>. Fraud on budgeting occurs in the form of commitments (fees), separation of funds for non-budgetary activities (pressure), the use of legal gaps that are less effective supervision system (opportunity) and assume reasonable what is done and all the Regional Tools do the things (rationalization)</w:t>
            </w:r>
          </w:p>
          <w:p w:rsidR="004717FB" w:rsidRDefault="004717FB" w:rsidP="009A78C4">
            <w:pPr>
              <w:pStyle w:val="Ventura-Abstract"/>
              <w:rPr>
                <w:lang w:val="id-ID"/>
              </w:rPr>
            </w:pPr>
          </w:p>
          <w:p w:rsidR="00284444" w:rsidRPr="008A2956" w:rsidRDefault="008A2956" w:rsidP="009A78C4">
            <w:pPr>
              <w:pStyle w:val="Ventura-Abstract"/>
              <w:rPr>
                <w:lang w:val="id-ID"/>
              </w:rPr>
            </w:pPr>
            <w:r>
              <w:rPr>
                <w:lang w:val="id-ID"/>
              </w:rPr>
              <w:t xml:space="preserve"> </w:t>
            </w:r>
          </w:p>
        </w:tc>
      </w:tr>
      <w:tr w:rsidR="00284444" w:rsidRPr="002B4317" w:rsidTr="00E03BC6">
        <w:trPr>
          <w:jc w:val="center"/>
        </w:trPr>
        <w:tc>
          <w:tcPr>
            <w:tcW w:w="2977" w:type="dxa"/>
            <w:vMerge/>
          </w:tcPr>
          <w:p w:rsidR="00284444" w:rsidRPr="002B4317" w:rsidRDefault="00284444" w:rsidP="005E10ED">
            <w:pPr>
              <w:pStyle w:val="Ventura-AbstractTitle"/>
            </w:pPr>
          </w:p>
        </w:tc>
        <w:tc>
          <w:tcPr>
            <w:tcW w:w="294" w:type="dxa"/>
          </w:tcPr>
          <w:p w:rsidR="00284444" w:rsidRPr="002B4317" w:rsidRDefault="00284444" w:rsidP="005E10ED">
            <w:pPr>
              <w:pStyle w:val="Ventura-AbstractTitle"/>
            </w:pPr>
          </w:p>
        </w:tc>
        <w:tc>
          <w:tcPr>
            <w:tcW w:w="6274" w:type="dxa"/>
          </w:tcPr>
          <w:p w:rsidR="009939C4" w:rsidRPr="002B4317" w:rsidRDefault="009939C4" w:rsidP="005E10ED">
            <w:pPr>
              <w:pStyle w:val="Ventura-AbstractTitle"/>
            </w:pPr>
            <w:r w:rsidRPr="002B4317">
              <w:t>ABSTRAK</w:t>
            </w:r>
          </w:p>
          <w:p w:rsidR="0041644B" w:rsidRPr="004717FB" w:rsidRDefault="00D504D9" w:rsidP="009A78C4">
            <w:pPr>
              <w:pStyle w:val="Ventura-Abstract"/>
              <w:rPr>
                <w:lang w:val="id-ID"/>
              </w:rPr>
            </w:pPr>
            <w:r w:rsidRPr="00B1222C">
              <w:rPr>
                <w:rFonts w:cs="Arial"/>
              </w:rPr>
              <w:t>Penelitian ini bertujuan untuk mengidentifikasi adanya fraud yang muncul dalam praktik penyusunan anggaran. Desain penelitian menggunakan studi kasus di Perangkat Daerah Hijau Daun dengan menggunakan metode participant observation. Informan adalah para pengelola keuangan. Hasil penelitian ini menunjukkan bahwa fraud pada penyusunan anggaran melibatkan semua pihak mulai dari perencana, PPTK, staf pelaksana dan bendahara. Fraud pada penyusunan anggaran terjadi berupa komitmen (fee), pemisahan dana untuk kegiatan non budgeter (tekanan), pemanfaatan celah hukum yang kurang efektif sistem pengawasannya (kesempatan) serta menganggap wajar apa yang dilakukan serta semua P</w:t>
            </w:r>
            <w:r w:rsidRPr="00B1222C">
              <w:rPr>
                <w:rFonts w:cs="Arial"/>
                <w:lang w:val="id-ID"/>
              </w:rPr>
              <w:t xml:space="preserve">erangkat </w:t>
            </w:r>
            <w:r w:rsidRPr="00B1222C">
              <w:rPr>
                <w:rFonts w:cs="Arial"/>
              </w:rPr>
              <w:t>D</w:t>
            </w:r>
            <w:r w:rsidRPr="00B1222C">
              <w:rPr>
                <w:rFonts w:cs="Arial"/>
                <w:lang w:val="id-ID"/>
              </w:rPr>
              <w:t>aerah</w:t>
            </w:r>
            <w:r w:rsidRPr="00B1222C">
              <w:rPr>
                <w:rFonts w:cs="Arial"/>
              </w:rPr>
              <w:t xml:space="preserve"> melakukan hal yang serupa (rasionalisasi)</w:t>
            </w:r>
            <w:r w:rsidR="004717FB">
              <w:rPr>
                <w:lang w:val="id-ID"/>
              </w:rPr>
              <w:t xml:space="preserve">  </w:t>
            </w:r>
          </w:p>
          <w:p w:rsidR="0041644B" w:rsidRPr="0041644B" w:rsidRDefault="0041644B" w:rsidP="009A78C4">
            <w:pPr>
              <w:pStyle w:val="Ventura-Abstract"/>
              <w:rPr>
                <w:spacing w:val="0"/>
                <w:lang w:val="id-ID"/>
              </w:rPr>
            </w:pPr>
          </w:p>
        </w:tc>
      </w:tr>
    </w:tbl>
    <w:p w:rsidR="00A95189" w:rsidRPr="002B4317" w:rsidRDefault="00A95189" w:rsidP="005E10ED">
      <w:pPr>
        <w:pStyle w:val="Ventura-Content"/>
        <w:ind w:firstLine="0"/>
      </w:pPr>
    </w:p>
    <w:p w:rsidR="00A95189" w:rsidRPr="003413F8" w:rsidRDefault="00A95189" w:rsidP="005E10ED">
      <w:pPr>
        <w:pStyle w:val="Ventura-Content"/>
        <w:rPr>
          <w:lang w:val="id-ID"/>
        </w:rPr>
        <w:sectPr w:rsidR="00A95189" w:rsidRPr="003413F8" w:rsidSect="004C102F">
          <w:headerReference w:type="even" r:id="rId7"/>
          <w:headerReference w:type="default" r:id="rId8"/>
          <w:footerReference w:type="even" r:id="rId9"/>
          <w:footerReference w:type="default" r:id="rId10"/>
          <w:headerReference w:type="first" r:id="rId11"/>
          <w:footerReference w:type="first" r:id="rId12"/>
          <w:pgSz w:w="11907" w:h="16840" w:code="9"/>
          <w:pgMar w:top="1701" w:right="1247" w:bottom="1531" w:left="1134" w:header="1021" w:footer="1077" w:gutter="0"/>
          <w:pgNumType w:start="1"/>
          <w:cols w:space="720"/>
          <w:docGrid w:linePitch="360"/>
        </w:sectPr>
      </w:pPr>
    </w:p>
    <w:p w:rsidR="00C370AD" w:rsidRDefault="000B5CFA" w:rsidP="00C370AD">
      <w:pPr>
        <w:pStyle w:val="ListParagraph"/>
        <w:numPr>
          <w:ilvl w:val="0"/>
          <w:numId w:val="36"/>
        </w:numPr>
        <w:spacing w:after="0" w:line="240" w:lineRule="auto"/>
        <w:ind w:left="284" w:hanging="284"/>
        <w:rPr>
          <w:rFonts w:ascii="Book Antiqua" w:hAnsi="Book Antiqua"/>
          <w:b/>
        </w:rPr>
      </w:pPr>
      <w:r>
        <w:rPr>
          <w:lang w:val="id-ID" w:eastAsia="id-ID"/>
        </w:rPr>
        <w:lastRenderedPageBreak/>
        <mc:AlternateContent>
          <mc:Choice Requires="wps">
            <w:drawing>
              <wp:anchor distT="107950" distB="0" distL="114300" distR="114300" simplePos="0" relativeHeight="251653632" behindDoc="0" locked="0" layoutInCell="1" allowOverlap="1">
                <wp:simplePos x="0" y="0"/>
                <wp:positionH relativeFrom="column">
                  <wp:posOffset>13335</wp:posOffset>
                </wp:positionH>
                <wp:positionV relativeFrom="page">
                  <wp:posOffset>9545955</wp:posOffset>
                </wp:positionV>
                <wp:extent cx="6047740" cy="171450"/>
                <wp:effectExtent l="0" t="0" r="0" b="0"/>
                <wp:wrapTopAndBottom/>
                <wp:docPr id="1"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774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29CF" w:rsidRPr="00F15315" w:rsidRDefault="001B4963" w:rsidP="000329CF">
                            <w:pPr>
                              <w:pStyle w:val="Ventura-Keyword"/>
                              <w:rPr>
                                <w:lang w:val="id-ID"/>
                              </w:rPr>
                            </w:pPr>
                            <w:r w:rsidRPr="00E03BC6">
                              <w:t>* Corresponding author, email address</w:t>
                            </w:r>
                            <w:r>
                              <w:t xml:space="preserve">: </w:t>
                            </w:r>
                            <w:r>
                              <w:rPr>
                                <w:vertAlign w:val="superscript"/>
                              </w:rPr>
                              <w:t>1</w:t>
                            </w:r>
                            <w:hyperlink r:id="rId13" w:history="1">
                              <w:r w:rsidR="000329CF" w:rsidRPr="000D5697">
                                <w:rPr>
                                  <w:rStyle w:val="Hyperlink"/>
                                  <w:lang w:val="id-ID"/>
                                </w:rPr>
                                <w:t>novaindriani87@gmail.com</w:t>
                              </w:r>
                            </w:hyperlink>
                            <w:r>
                              <w:rPr>
                                <w:vertAlign w:val="superscript"/>
                              </w:rPr>
                              <w:t>2</w:t>
                            </w:r>
                            <w:hyperlink r:id="rId14" w:history="1">
                              <w:r w:rsidR="008619DF" w:rsidRPr="000D5697">
                                <w:rPr>
                                  <w:rStyle w:val="Hyperlink"/>
                                  <w:lang w:val="id-ID"/>
                                </w:rPr>
                                <w:t>nizarul.alim@gmail.com</w:t>
                              </w:r>
                            </w:hyperlink>
                            <w:r w:rsidR="008619DF">
                              <w:rPr>
                                <w:vertAlign w:val="superscript"/>
                              </w:rPr>
                              <w:t>3</w:t>
                            </w:r>
                            <w:hyperlink r:id="rId15" w:history="1">
                              <w:r w:rsidR="008619DF" w:rsidRPr="000D5697">
                                <w:rPr>
                                  <w:rStyle w:val="Hyperlink"/>
                                  <w:lang w:val="id-ID"/>
                                </w:rPr>
                                <w:t>haryadilee@yahoo.com</w:t>
                              </w:r>
                            </w:hyperlink>
                          </w:p>
                          <w:p w:rsidR="001B4963" w:rsidRPr="00F15315" w:rsidRDefault="001B4963" w:rsidP="00476184">
                            <w:pPr>
                              <w:pStyle w:val="Ventura-Keyword"/>
                              <w:rPr>
                                <w:lang w:val="id-ID"/>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2" o:spid="_x0000_s1026" type="#_x0000_t202" style="position:absolute;left:0;text-align:left;margin-left:1.05pt;margin-top:751.65pt;width:476.2pt;height:13.5pt;z-index:251653632;visibility:visible;mso-wrap-style:square;mso-width-percent:0;mso-height-percent:0;mso-wrap-distance-left:9pt;mso-wrap-distance-top:8.5pt;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" filled="f" stroked="f">
                <v:textbox inset="0,0,0,0">
                  <w:txbxContent>
                    <w:p w:rsidR="000329CF" w:rsidRPr="00F15315" w:rsidRDefault="001B4963" w:rsidP="000329CF">
                      <w:pPr>
                        <w:pStyle w:val="Ventura-Keyword"/>
                        <w:rPr>
                          <w:lang w:val="id-ID"/>
                        </w:rPr>
                      </w:pPr>
                      <w:r w:rsidRPr="00E03BC6">
                        <w:t>* Corresponding author, email address</w:t>
                      </w:r>
                      <w:r>
                        <w:t xml:space="preserve">: </w:t>
                      </w:r>
                      <w:r>
                        <w:rPr>
                          <w:vertAlign w:val="superscript"/>
                        </w:rPr>
                        <w:t>1</w:t>
                      </w:r>
                      <w:hyperlink r:id="rId16" w:history="1">
                        <w:r w:rsidR="000329CF" w:rsidRPr="000D5697">
                          <w:rPr>
                            <w:rStyle w:val="Hyperlink"/>
                            <w:lang w:val="id-ID"/>
                          </w:rPr>
                          <w:t>novaindriani87@gmail.com</w:t>
                        </w:r>
                      </w:hyperlink>
                      <w:r>
                        <w:rPr>
                          <w:vertAlign w:val="superscript"/>
                        </w:rPr>
                        <w:t>2</w:t>
                      </w:r>
                      <w:hyperlink r:id="rId17" w:history="1">
                        <w:r w:rsidR="008619DF" w:rsidRPr="000D5697">
                          <w:rPr>
                            <w:rStyle w:val="Hyperlink"/>
                            <w:lang w:val="id-ID"/>
                          </w:rPr>
                          <w:t>nizarul.alim@gmail.com</w:t>
                        </w:r>
                      </w:hyperlink>
                      <w:r w:rsidR="008619DF">
                        <w:rPr>
                          <w:vertAlign w:val="superscript"/>
                        </w:rPr>
                        <w:t>3</w:t>
                      </w:r>
                      <w:hyperlink r:id="rId18" w:history="1">
                        <w:r w:rsidR="008619DF" w:rsidRPr="000D5697">
                          <w:rPr>
                            <w:rStyle w:val="Hyperlink"/>
                            <w:lang w:val="id-ID"/>
                          </w:rPr>
                          <w:t>haryadilee@yahoo.com</w:t>
                        </w:r>
                      </w:hyperlink>
                    </w:p>
                    <w:p w:rsidR="001B4963" w:rsidRPr="00F15315" w:rsidRDefault="001B4963" w:rsidP="00476184">
                      <w:pPr>
                        <w:pStyle w:val="Ventura-Keyword"/>
                        <w:rPr>
                          <w:lang w:val="id-ID"/>
                        </w:rPr>
                      </w:pPr>
                    </w:p>
                  </w:txbxContent>
                </v:textbox>
                <w10:wrap type="topAndBottom" anchory="page"/>
              </v:shape>
            </w:pict>
          </mc:Fallback>
        </mc:AlternateContent>
      </w:r>
      <w:r w:rsidR="00C370AD" w:rsidRPr="00932DBA">
        <w:rPr>
          <w:rFonts w:ascii="Book Antiqua" w:hAnsi="Book Antiqua"/>
          <w:b/>
        </w:rPr>
        <w:t>P</w:t>
      </w:r>
      <w:r w:rsidR="00D504D9">
        <w:rPr>
          <w:rFonts w:ascii="Book Antiqua" w:hAnsi="Book Antiqua"/>
          <w:b/>
          <w:lang w:val="id-ID"/>
        </w:rPr>
        <w:t>ENDAHULUAN</w:t>
      </w:r>
      <w:r w:rsidR="00C370AD" w:rsidRPr="00932DBA">
        <w:rPr>
          <w:rFonts w:ascii="Book Antiqua" w:hAnsi="Book Antiqua"/>
          <w:b/>
        </w:rPr>
        <w:t xml:space="preserve"> </w:t>
      </w:r>
    </w:p>
    <w:p w:rsidR="00C370AD" w:rsidRPr="00932DBA" w:rsidRDefault="00C370AD" w:rsidP="00C370AD">
      <w:pPr>
        <w:pStyle w:val="ListParagraph"/>
        <w:spacing w:after="0" w:line="240" w:lineRule="auto"/>
        <w:ind w:left="284"/>
        <w:rPr>
          <w:rFonts w:ascii="Book Antiqua" w:hAnsi="Book Antiqua"/>
          <w:b/>
        </w:rPr>
      </w:pPr>
    </w:p>
    <w:p w:rsidR="00D504D9" w:rsidRPr="002C1A0D" w:rsidRDefault="00D504D9" w:rsidP="00D504D9">
      <w:pPr>
        <w:ind w:firstLine="567"/>
        <w:rPr>
          <w:rFonts w:ascii="Book Antiqua" w:hAnsi="Book Antiqua" w:cs="Arial"/>
          <w:sz w:val="22"/>
          <w:szCs w:val="22"/>
        </w:rPr>
      </w:pPr>
      <w:r w:rsidRPr="002C1A0D">
        <w:rPr>
          <w:rFonts w:ascii="Book Antiqua" w:hAnsi="Book Antiqua" w:cs="Arial"/>
          <w:sz w:val="22"/>
          <w:szCs w:val="22"/>
        </w:rPr>
        <w:t>Sejak adanya otonomi daerah, banyak permasalahan timbul dalam pengelolaan keuangan daerah sebagai akibat dari ketidaksiapan pemerintah daerah dalam melaksanakan Undang-undang Nomor 23 Tahun 2014.</w:t>
      </w:r>
      <w:r w:rsidRPr="002C1A0D">
        <w:rPr>
          <w:rFonts w:ascii="Book Antiqua" w:hAnsi="Book Antiqua" w:cs="Arial"/>
          <w:sz w:val="22"/>
          <w:szCs w:val="22"/>
          <w:lang w:val="id-ID"/>
        </w:rPr>
        <w:t xml:space="preserve"> </w:t>
      </w:r>
      <w:r w:rsidRPr="002C1A0D">
        <w:rPr>
          <w:rFonts w:ascii="Book Antiqua" w:hAnsi="Book Antiqua" w:cs="Arial"/>
          <w:sz w:val="22"/>
          <w:szCs w:val="22"/>
        </w:rPr>
        <w:t xml:space="preserve">Maraknya kasus korupsi di daerah merupakan imbas adanya otonomi daerah. Tujuan otonomi daerah adalah memberikan keleluasaan kepada daerah untuk mengelola daerah berdasarkan potensi dan kepentingan masing-masing daerah. Namun realita yang terjadi saat ini justru memicu permasalahan yang serius. Kekuasaan yang dimiliki daerah menyebabkan penyelewengan pengelolaan keuangan, hal tersebut sesuai data yang dikeluarkan oleh Kementrian Dalam Negeri bahwa sampai bulan Desember 2014 terdapat sekitar 343 kepala daerah yang tersangkut </w:t>
      </w:r>
      <w:r w:rsidRPr="002C1A0D">
        <w:rPr>
          <w:rFonts w:ascii="Book Antiqua" w:hAnsi="Book Antiqua" w:cs="Arial"/>
          <w:sz w:val="22"/>
          <w:szCs w:val="22"/>
        </w:rPr>
        <w:lastRenderedPageBreak/>
        <w:t>kasus korupsi (Harian Kompas, 2015).</w:t>
      </w:r>
    </w:p>
    <w:p w:rsidR="00D504D9" w:rsidRPr="002C1A0D" w:rsidRDefault="00D504D9" w:rsidP="00D504D9">
      <w:pPr>
        <w:ind w:firstLine="567"/>
        <w:rPr>
          <w:rFonts w:ascii="Book Antiqua" w:hAnsi="Book Antiqua" w:cs="Arial"/>
          <w:sz w:val="22"/>
          <w:szCs w:val="22"/>
        </w:rPr>
      </w:pPr>
      <w:r w:rsidRPr="002C1A0D">
        <w:rPr>
          <w:rFonts w:ascii="Book Antiqua" w:hAnsi="Book Antiqua" w:cs="Arial"/>
          <w:sz w:val="22"/>
          <w:szCs w:val="22"/>
        </w:rPr>
        <w:t>Sebagian besar kasus korupsi dalam pengelolaan keuangan daerah adalah penyusuan anggaran, pengadaan barang dan jasa, pajak dan retribusi daerah, belanja hibah dan belanja sosial serta belanja perjalanan d</w:t>
      </w:r>
      <w:r w:rsidRPr="002C1A0D">
        <w:rPr>
          <w:rFonts w:ascii="Book Antiqua" w:hAnsi="Book Antiqua" w:cs="Arial"/>
          <w:sz w:val="22"/>
          <w:szCs w:val="22"/>
          <w:lang w:val="id-ID"/>
        </w:rPr>
        <w:t>i</w:t>
      </w:r>
      <w:r w:rsidRPr="002C1A0D">
        <w:rPr>
          <w:rFonts w:ascii="Book Antiqua" w:hAnsi="Book Antiqua" w:cs="Arial"/>
          <w:sz w:val="22"/>
          <w:szCs w:val="22"/>
        </w:rPr>
        <w:t xml:space="preserve">nas. Seperti kasus korupsi yang dilakukan oleh mantan gubernur Banten Ratu Atut Chosiyah yang divonis 5 tahun 6 bulan penjara karena terbukti melakukan korupsi dengan mengatur proses penganggaran pengadaan alat alkes Banten yang mengakibatkan kerugian negara Rp. 79 miliar (Berita </w:t>
      </w:r>
      <w:r w:rsidR="000329CF">
        <w:rPr>
          <w:rFonts w:ascii="Book Antiqua" w:hAnsi="Book Antiqua" w:cs="Arial"/>
          <w:sz w:val="22"/>
          <w:szCs w:val="22"/>
          <w:lang w:val="id-ID"/>
        </w:rPr>
        <w:t>Detik</w:t>
      </w:r>
      <w:r w:rsidRPr="002C1A0D">
        <w:rPr>
          <w:rFonts w:ascii="Book Antiqua" w:hAnsi="Book Antiqua" w:cs="Arial"/>
          <w:sz w:val="22"/>
          <w:szCs w:val="22"/>
        </w:rPr>
        <w:t>.com, 2017).</w:t>
      </w:r>
    </w:p>
    <w:p w:rsidR="00D504D9" w:rsidRPr="002C1A0D" w:rsidRDefault="00D504D9" w:rsidP="00D504D9">
      <w:pPr>
        <w:pStyle w:val="Default"/>
        <w:ind w:firstLine="567"/>
        <w:jc w:val="both"/>
        <w:rPr>
          <w:rFonts w:ascii="Book Antiqua" w:hAnsi="Book Antiqua"/>
          <w:sz w:val="22"/>
          <w:szCs w:val="22"/>
        </w:rPr>
      </w:pPr>
      <w:r w:rsidRPr="002C1A0D">
        <w:rPr>
          <w:rFonts w:ascii="Book Antiqua" w:hAnsi="Book Antiqua"/>
          <w:sz w:val="22"/>
          <w:szCs w:val="22"/>
        </w:rPr>
        <w:t xml:space="preserve">Kasus lain juga menimpa Gubernur Jambi Zumi Zola yang sudah ditetapkan sebagai tersangka atas dugaan suap rancangan Anggaran Pendapatan Belanja Daerah (RAPBD) provinsi Jambi tahun anggaran 2018. Pemerintah Provinsi telah menyiapkan uang </w:t>
      </w:r>
      <w:r w:rsidRPr="002C1A0D">
        <w:rPr>
          <w:rFonts w:ascii="Book Antiqua" w:hAnsi="Book Antiqua"/>
          <w:sz w:val="22"/>
          <w:szCs w:val="22"/>
        </w:rPr>
        <w:lastRenderedPageBreak/>
        <w:t>ketok sebesar Rp. 6 miliar untuk anggota DPRD Jambi (Berita CNN Indonesia, 2018).</w:t>
      </w:r>
    </w:p>
    <w:p w:rsidR="00D504D9" w:rsidRPr="002C1A0D" w:rsidRDefault="00D504D9" w:rsidP="00D504D9">
      <w:pPr>
        <w:ind w:firstLine="567"/>
        <w:rPr>
          <w:rFonts w:ascii="Book Antiqua" w:hAnsi="Book Antiqua" w:cs="Arial"/>
          <w:sz w:val="22"/>
          <w:szCs w:val="22"/>
        </w:rPr>
      </w:pPr>
      <w:r w:rsidRPr="002C1A0D">
        <w:rPr>
          <w:rFonts w:ascii="Book Antiqua" w:hAnsi="Book Antiqua" w:cs="Arial"/>
          <w:sz w:val="22"/>
          <w:szCs w:val="22"/>
        </w:rPr>
        <w:t xml:space="preserve">Perencanaan dan penganggaran yang buruk serta tidak berdasarkan pada prinsip-prinsip pengelolaan keuangan daerah sangat berpotensi terjadinya korupsi dan </w:t>
      </w:r>
      <w:r w:rsidRPr="002C1A0D">
        <w:rPr>
          <w:rFonts w:ascii="Book Antiqua" w:hAnsi="Book Antiqua" w:cs="Arial"/>
          <w:i/>
          <w:sz w:val="22"/>
          <w:szCs w:val="22"/>
        </w:rPr>
        <w:t>fraud</w:t>
      </w:r>
      <w:r w:rsidRPr="002C1A0D">
        <w:rPr>
          <w:rFonts w:ascii="Book Antiqua" w:hAnsi="Book Antiqua" w:cs="Arial"/>
          <w:sz w:val="22"/>
          <w:szCs w:val="22"/>
        </w:rPr>
        <w:t xml:space="preserve"> pada APBD</w:t>
      </w:r>
      <w:r w:rsidRPr="002C1A0D">
        <w:rPr>
          <w:rFonts w:ascii="Book Antiqua" w:hAnsi="Book Antiqua" w:cs="Arial"/>
          <w:sz w:val="22"/>
          <w:szCs w:val="22"/>
          <w:lang w:val="en-GB"/>
        </w:rPr>
        <w:t xml:space="preserve">. </w:t>
      </w:r>
      <w:r w:rsidRPr="002C1A0D">
        <w:rPr>
          <w:rFonts w:ascii="Book Antiqua" w:hAnsi="Book Antiqua" w:cs="Arial"/>
          <w:sz w:val="22"/>
          <w:szCs w:val="22"/>
        </w:rPr>
        <w:t xml:space="preserve">Penelitian Setiawan dkk (2013), </w:t>
      </w:r>
      <w:r w:rsidRPr="002C1A0D">
        <w:rPr>
          <w:rFonts w:ascii="Book Antiqua" w:hAnsi="Book Antiqua" w:cs="Arial"/>
          <w:iCs/>
          <w:sz w:val="22"/>
          <w:szCs w:val="22"/>
          <w:lang w:val="en-GB"/>
        </w:rPr>
        <w:t xml:space="preserve">Riharjo &amp; Isnadi (2009) serta </w:t>
      </w:r>
      <w:r w:rsidRPr="002C1A0D">
        <w:rPr>
          <w:rFonts w:ascii="Book Antiqua" w:hAnsi="Book Antiqua" w:cs="Arial"/>
          <w:sz w:val="22"/>
          <w:szCs w:val="22"/>
        </w:rPr>
        <w:t>Halim dan Abdullah (2006) menunjukkan bahwa penyimpangan pengelolaan keuangan dimulai dari penyusunan anggaran dengan mengusulkan kegiatan yang tidak prioritas.</w:t>
      </w:r>
    </w:p>
    <w:p w:rsidR="00D504D9" w:rsidRPr="002C1A0D" w:rsidRDefault="00D504D9" w:rsidP="00D504D9">
      <w:pPr>
        <w:ind w:firstLine="567"/>
        <w:rPr>
          <w:rFonts w:ascii="Book Antiqua" w:hAnsi="Book Antiqua" w:cs="Arial"/>
          <w:sz w:val="22"/>
          <w:szCs w:val="22"/>
        </w:rPr>
      </w:pPr>
      <w:r w:rsidRPr="002C1A0D">
        <w:rPr>
          <w:rFonts w:ascii="Book Antiqua" w:hAnsi="Book Antiqua" w:cs="Arial"/>
          <w:sz w:val="22"/>
          <w:szCs w:val="22"/>
        </w:rPr>
        <w:t>Pariury dan Adi (2010) beragumen bahwa proses penyusunan anggaran tidak lepas dari adanya kepentingan politik dari pihak-pihak terkait, yaitu eksekutif dan legislatif. Sedangkan Abdullah dan Asmara (2007) menemukan bahwa perilaku oportunistik dalam penganggaran tidak hanya terjadi dalam masa penyusunan APBD awal tetapi juga pada saat dilakukan revisi atau perubahan anggaran. Realitanya adalah apabila anggaran disusun sebagai alat politik, penyusunannya cenderung asal-asalan dan tidak berdasarkan skala prioritas. (Arfiansyah, 2015).</w:t>
      </w:r>
    </w:p>
    <w:p w:rsidR="00D504D9" w:rsidRPr="002C1A0D" w:rsidRDefault="00D504D9" w:rsidP="00D504D9">
      <w:pPr>
        <w:pStyle w:val="Default"/>
        <w:ind w:firstLine="567"/>
        <w:jc w:val="both"/>
        <w:rPr>
          <w:rFonts w:ascii="Book Antiqua" w:eastAsia="Arial Unicode MS" w:hAnsi="Book Antiqua"/>
          <w:color w:val="auto"/>
          <w:sz w:val="22"/>
          <w:szCs w:val="22"/>
        </w:rPr>
      </w:pPr>
      <w:r w:rsidRPr="002C1A0D">
        <w:rPr>
          <w:rFonts w:ascii="Book Antiqua" w:eastAsia="Arial Unicode MS" w:hAnsi="Book Antiqua"/>
          <w:color w:val="auto"/>
          <w:sz w:val="22"/>
          <w:szCs w:val="22"/>
        </w:rPr>
        <w:t xml:space="preserve">Penyusunan anggaran melibatkan Perencana, Pejabat Pelaksana Teknis Kegiatan (PPTK) dan Kuasa Pengguna Anggaran (KPA) selaku pengelola keuangan baik secara langsung maupun tidak langsung di </w:t>
      </w:r>
      <w:r w:rsidRPr="002C1A0D">
        <w:rPr>
          <w:rFonts w:ascii="Book Antiqua" w:eastAsia="Arial Unicode MS" w:hAnsi="Book Antiqua"/>
          <w:color w:val="auto"/>
          <w:sz w:val="22"/>
          <w:szCs w:val="22"/>
          <w:lang w:val="en-GB"/>
        </w:rPr>
        <w:t>P</w:t>
      </w:r>
      <w:r w:rsidRPr="002C1A0D">
        <w:rPr>
          <w:rFonts w:ascii="Book Antiqua" w:eastAsia="Arial Unicode MS" w:hAnsi="Book Antiqua"/>
          <w:color w:val="auto"/>
          <w:sz w:val="22"/>
          <w:szCs w:val="22"/>
          <w:lang w:val="id-ID"/>
        </w:rPr>
        <w:t>erangkat</w:t>
      </w:r>
      <w:r w:rsidRPr="002C1A0D">
        <w:rPr>
          <w:rFonts w:ascii="Book Antiqua" w:eastAsia="Arial Unicode MS" w:hAnsi="Book Antiqua"/>
          <w:color w:val="auto"/>
          <w:sz w:val="22"/>
          <w:szCs w:val="22"/>
          <w:lang w:val="en-GB"/>
        </w:rPr>
        <w:t xml:space="preserve"> D</w:t>
      </w:r>
      <w:r w:rsidRPr="002C1A0D">
        <w:rPr>
          <w:rFonts w:ascii="Book Antiqua" w:eastAsia="Arial Unicode MS" w:hAnsi="Book Antiqua"/>
          <w:color w:val="auto"/>
          <w:sz w:val="22"/>
          <w:szCs w:val="22"/>
          <w:lang w:val="id-ID"/>
        </w:rPr>
        <w:t>aerah</w:t>
      </w:r>
      <w:r w:rsidRPr="002C1A0D">
        <w:rPr>
          <w:rFonts w:ascii="Book Antiqua" w:eastAsia="Arial Unicode MS" w:hAnsi="Book Antiqua"/>
          <w:color w:val="auto"/>
          <w:sz w:val="22"/>
          <w:szCs w:val="22"/>
        </w:rPr>
        <w:t xml:space="preserve">. </w:t>
      </w:r>
      <w:r w:rsidRPr="002C1A0D">
        <w:rPr>
          <w:rFonts w:ascii="Book Antiqua" w:hAnsi="Book Antiqua"/>
          <w:color w:val="auto"/>
          <w:sz w:val="22"/>
          <w:szCs w:val="22"/>
        </w:rPr>
        <w:t>Perbedaan persepsi muncul dalam proses penyusunan anggaran, kebutuhan dan keinginan tiap-tiap individu atau kelompok berbeda</w:t>
      </w:r>
      <w:r w:rsidRPr="002C1A0D">
        <w:rPr>
          <w:rFonts w:ascii="Book Antiqua" w:hAnsi="Book Antiqua"/>
          <w:color w:val="auto"/>
          <w:sz w:val="22"/>
          <w:szCs w:val="22"/>
          <w:lang w:val="id-ID"/>
        </w:rPr>
        <w:t xml:space="preserve"> (Aristiowati, 2015)</w:t>
      </w:r>
      <w:r w:rsidRPr="002C1A0D">
        <w:rPr>
          <w:rFonts w:ascii="Book Antiqua" w:hAnsi="Book Antiqua"/>
          <w:sz w:val="22"/>
          <w:szCs w:val="22"/>
          <w:lang w:val="id-ID"/>
        </w:rPr>
        <w:t xml:space="preserve">. </w:t>
      </w:r>
      <w:r w:rsidRPr="002C1A0D">
        <w:rPr>
          <w:rFonts w:ascii="Book Antiqua" w:eastAsia="Arial Unicode MS" w:hAnsi="Book Antiqua"/>
          <w:color w:val="auto"/>
          <w:sz w:val="22"/>
          <w:szCs w:val="22"/>
          <w:lang w:val="en-GB"/>
        </w:rPr>
        <w:t>Perbedaan persepsi inilah yang dapat menyebabkan para pengelola keuangan menjadi pelaku fraud.</w:t>
      </w:r>
      <w:r w:rsidRPr="002C1A0D">
        <w:rPr>
          <w:rFonts w:ascii="Book Antiqua" w:eastAsia="Arial Unicode MS" w:hAnsi="Book Antiqua"/>
          <w:color w:val="auto"/>
          <w:sz w:val="22"/>
          <w:szCs w:val="22"/>
        </w:rPr>
        <w:t xml:space="preserve"> </w:t>
      </w:r>
    </w:p>
    <w:p w:rsidR="00D504D9" w:rsidRPr="002C1A0D" w:rsidRDefault="00D504D9" w:rsidP="00D504D9">
      <w:pPr>
        <w:ind w:firstLine="567"/>
        <w:rPr>
          <w:rFonts w:ascii="Book Antiqua" w:hAnsi="Book Antiqua" w:cs="Arial"/>
          <w:sz w:val="22"/>
          <w:szCs w:val="22"/>
          <w:lang w:val="id-ID"/>
        </w:rPr>
      </w:pPr>
      <w:r w:rsidRPr="002C1A0D">
        <w:rPr>
          <w:rFonts w:ascii="Book Antiqua" w:hAnsi="Book Antiqua" w:cs="Arial"/>
          <w:sz w:val="22"/>
          <w:szCs w:val="22"/>
        </w:rPr>
        <w:t>Faktor kondisional dan situasional seperti keterbatasan waktu pelaksanaan R</w:t>
      </w:r>
      <w:r w:rsidRPr="002C1A0D">
        <w:rPr>
          <w:rFonts w:ascii="Book Antiqua" w:hAnsi="Book Antiqua" w:cs="Arial"/>
          <w:sz w:val="22"/>
          <w:szCs w:val="22"/>
          <w:lang w:val="en-GB"/>
        </w:rPr>
        <w:t xml:space="preserve">encana </w:t>
      </w:r>
      <w:r w:rsidRPr="002C1A0D">
        <w:rPr>
          <w:rFonts w:ascii="Book Antiqua" w:hAnsi="Book Antiqua" w:cs="Arial"/>
          <w:sz w:val="22"/>
          <w:szCs w:val="22"/>
        </w:rPr>
        <w:t>K</w:t>
      </w:r>
      <w:r w:rsidRPr="002C1A0D">
        <w:rPr>
          <w:rFonts w:ascii="Book Antiqua" w:hAnsi="Book Antiqua" w:cs="Arial"/>
          <w:sz w:val="22"/>
          <w:szCs w:val="22"/>
          <w:lang w:val="en-GB"/>
        </w:rPr>
        <w:t xml:space="preserve">erja </w:t>
      </w:r>
      <w:r w:rsidRPr="002C1A0D">
        <w:rPr>
          <w:rFonts w:ascii="Book Antiqua" w:hAnsi="Book Antiqua" w:cs="Arial"/>
          <w:sz w:val="22"/>
          <w:szCs w:val="22"/>
        </w:rPr>
        <w:t>A</w:t>
      </w:r>
      <w:r w:rsidRPr="002C1A0D">
        <w:rPr>
          <w:rFonts w:ascii="Book Antiqua" w:hAnsi="Book Antiqua" w:cs="Arial"/>
          <w:sz w:val="22"/>
          <w:szCs w:val="22"/>
          <w:lang w:val="en-GB"/>
        </w:rPr>
        <w:t>nggaran (RKA)</w:t>
      </w:r>
      <w:r w:rsidRPr="002C1A0D">
        <w:rPr>
          <w:rFonts w:ascii="Book Antiqua" w:hAnsi="Book Antiqua" w:cs="Arial"/>
          <w:sz w:val="22"/>
          <w:szCs w:val="22"/>
        </w:rPr>
        <w:t xml:space="preserve"> Perangkat D</w:t>
      </w:r>
      <w:r w:rsidRPr="002C1A0D">
        <w:rPr>
          <w:rFonts w:ascii="Book Antiqua" w:hAnsi="Book Antiqua" w:cs="Arial"/>
          <w:sz w:val="22"/>
          <w:szCs w:val="22"/>
          <w:lang w:val="id-ID"/>
        </w:rPr>
        <w:t>aerah</w:t>
      </w:r>
      <w:r w:rsidRPr="002C1A0D">
        <w:rPr>
          <w:rFonts w:ascii="Book Antiqua" w:hAnsi="Book Antiqua" w:cs="Arial"/>
          <w:sz w:val="22"/>
          <w:szCs w:val="22"/>
        </w:rPr>
        <w:t xml:space="preserve">, rendahnya tingkat kompetensi dan motivasi </w:t>
      </w:r>
      <w:r w:rsidRPr="002C1A0D">
        <w:rPr>
          <w:rFonts w:ascii="Book Antiqua" w:hAnsi="Book Antiqua" w:cs="Arial"/>
          <w:sz w:val="22"/>
          <w:szCs w:val="22"/>
          <w:lang w:val="id-ID"/>
        </w:rPr>
        <w:t>pengelola keuangan</w:t>
      </w:r>
      <w:r w:rsidRPr="002C1A0D">
        <w:rPr>
          <w:rFonts w:ascii="Book Antiqua" w:hAnsi="Book Antiqua" w:cs="Arial"/>
          <w:sz w:val="22"/>
          <w:szCs w:val="22"/>
        </w:rPr>
        <w:t>, serta belum adanya standart atau format tata cara pengisian RKA P</w:t>
      </w:r>
      <w:r w:rsidRPr="002C1A0D">
        <w:rPr>
          <w:rFonts w:ascii="Book Antiqua" w:hAnsi="Book Antiqua" w:cs="Arial"/>
          <w:sz w:val="22"/>
          <w:szCs w:val="22"/>
          <w:lang w:val="id-ID"/>
        </w:rPr>
        <w:t>erangkat</w:t>
      </w:r>
      <w:r w:rsidRPr="002C1A0D">
        <w:rPr>
          <w:rFonts w:ascii="Book Antiqua" w:hAnsi="Book Antiqua" w:cs="Arial"/>
          <w:sz w:val="22"/>
          <w:szCs w:val="22"/>
        </w:rPr>
        <w:t xml:space="preserve"> D</w:t>
      </w:r>
      <w:r w:rsidRPr="002C1A0D">
        <w:rPr>
          <w:rFonts w:ascii="Book Antiqua" w:hAnsi="Book Antiqua" w:cs="Arial"/>
          <w:sz w:val="22"/>
          <w:szCs w:val="22"/>
          <w:lang w:val="id-ID"/>
        </w:rPr>
        <w:t>aerah</w:t>
      </w:r>
      <w:r w:rsidRPr="002C1A0D">
        <w:rPr>
          <w:rFonts w:ascii="Book Antiqua" w:hAnsi="Book Antiqua" w:cs="Arial"/>
          <w:sz w:val="22"/>
          <w:szCs w:val="22"/>
        </w:rPr>
        <w:t xml:space="preserve"> menjadi penyebab terjadi peluang </w:t>
      </w:r>
      <w:r w:rsidRPr="002C1A0D">
        <w:rPr>
          <w:rFonts w:ascii="Book Antiqua" w:hAnsi="Book Antiqua" w:cs="Arial"/>
          <w:i/>
          <w:sz w:val="22"/>
          <w:szCs w:val="22"/>
        </w:rPr>
        <w:t>fraud</w:t>
      </w:r>
      <w:r w:rsidRPr="002C1A0D">
        <w:rPr>
          <w:rFonts w:ascii="Book Antiqua" w:hAnsi="Book Antiqua" w:cs="Arial"/>
          <w:sz w:val="22"/>
          <w:szCs w:val="22"/>
        </w:rPr>
        <w:t xml:space="preserve"> dan korupsi dalam penyusunan </w:t>
      </w:r>
      <w:r w:rsidRPr="002C1A0D">
        <w:rPr>
          <w:rFonts w:ascii="Book Antiqua" w:hAnsi="Book Antiqua" w:cs="Arial"/>
          <w:sz w:val="22"/>
          <w:szCs w:val="22"/>
          <w:lang w:val="en-GB"/>
        </w:rPr>
        <w:t>anggaran</w:t>
      </w:r>
      <w:r w:rsidRPr="002C1A0D">
        <w:rPr>
          <w:rFonts w:ascii="Book Antiqua" w:hAnsi="Book Antiqua" w:cs="Arial"/>
          <w:sz w:val="22"/>
          <w:szCs w:val="22"/>
        </w:rPr>
        <w:t xml:space="preserve"> P</w:t>
      </w:r>
      <w:r w:rsidRPr="002C1A0D">
        <w:rPr>
          <w:rFonts w:ascii="Book Antiqua" w:hAnsi="Book Antiqua" w:cs="Arial"/>
          <w:sz w:val="22"/>
          <w:szCs w:val="22"/>
          <w:lang w:val="id-ID"/>
        </w:rPr>
        <w:t>erangkat</w:t>
      </w:r>
      <w:r w:rsidRPr="002C1A0D">
        <w:rPr>
          <w:rFonts w:ascii="Book Antiqua" w:hAnsi="Book Antiqua" w:cs="Arial"/>
          <w:sz w:val="22"/>
          <w:szCs w:val="22"/>
        </w:rPr>
        <w:t xml:space="preserve"> D</w:t>
      </w:r>
      <w:r w:rsidRPr="002C1A0D">
        <w:rPr>
          <w:rFonts w:ascii="Book Antiqua" w:hAnsi="Book Antiqua" w:cs="Arial"/>
          <w:sz w:val="22"/>
          <w:szCs w:val="22"/>
          <w:lang w:val="id-ID"/>
        </w:rPr>
        <w:t>aerah</w:t>
      </w:r>
      <w:r w:rsidRPr="002C1A0D">
        <w:rPr>
          <w:rFonts w:ascii="Book Antiqua" w:hAnsi="Book Antiqua" w:cs="Arial"/>
          <w:sz w:val="22"/>
          <w:szCs w:val="22"/>
          <w:lang w:val="en-GB"/>
        </w:rPr>
        <w:t>.</w:t>
      </w:r>
      <w:r w:rsidRPr="002C1A0D">
        <w:rPr>
          <w:rFonts w:ascii="Book Antiqua" w:hAnsi="Book Antiqua" w:cs="Arial"/>
          <w:sz w:val="22"/>
          <w:szCs w:val="22"/>
          <w:lang w:val="id-ID"/>
        </w:rPr>
        <w:t xml:space="preserve"> Tujuan penelitian ini adalah untuk mengidentifikasi adanya indikasi </w:t>
      </w:r>
      <w:r w:rsidRPr="002C1A0D">
        <w:rPr>
          <w:rFonts w:ascii="Book Antiqua" w:hAnsi="Book Antiqua" w:cs="Arial"/>
          <w:i/>
          <w:sz w:val="22"/>
          <w:szCs w:val="22"/>
          <w:lang w:val="id-ID"/>
        </w:rPr>
        <w:t>fraud</w:t>
      </w:r>
      <w:r w:rsidRPr="002C1A0D">
        <w:rPr>
          <w:rFonts w:ascii="Book Antiqua" w:hAnsi="Book Antiqua" w:cs="Arial"/>
          <w:sz w:val="22"/>
          <w:szCs w:val="22"/>
          <w:lang w:val="id-ID"/>
        </w:rPr>
        <w:t xml:space="preserve"> yang muncul pada penyusunan anggaran Perangkat </w:t>
      </w:r>
      <w:r w:rsidRPr="002C1A0D">
        <w:rPr>
          <w:rFonts w:ascii="Book Antiqua" w:hAnsi="Book Antiqua" w:cs="Arial"/>
          <w:sz w:val="22"/>
          <w:szCs w:val="22"/>
          <w:lang w:val="id-ID"/>
        </w:rPr>
        <w:lastRenderedPageBreak/>
        <w:t>Daerah.</w:t>
      </w:r>
    </w:p>
    <w:p w:rsidR="00C370AD" w:rsidRPr="002C1A0D" w:rsidRDefault="00C370AD" w:rsidP="00C370AD">
      <w:pPr>
        <w:ind w:firstLine="709"/>
        <w:rPr>
          <w:rFonts w:ascii="Book Antiqua" w:hAnsi="Book Antiqua" w:cs="Arial"/>
          <w:sz w:val="22"/>
          <w:szCs w:val="22"/>
          <w:lang w:val="id-ID"/>
        </w:rPr>
      </w:pPr>
    </w:p>
    <w:p w:rsidR="00D504D9" w:rsidRPr="002C1A0D" w:rsidRDefault="00D504D9" w:rsidP="00D504D9">
      <w:pPr>
        <w:pStyle w:val="ListParagraph"/>
        <w:numPr>
          <w:ilvl w:val="0"/>
          <w:numId w:val="36"/>
        </w:numPr>
        <w:spacing w:after="0" w:line="240" w:lineRule="auto"/>
        <w:ind w:left="284" w:hanging="284"/>
        <w:rPr>
          <w:rFonts w:ascii="Book Antiqua" w:hAnsi="Book Antiqua" w:cs="Arial"/>
          <w:b/>
          <w:lang w:val="id-ID"/>
        </w:rPr>
      </w:pPr>
      <w:r w:rsidRPr="002C1A0D">
        <w:rPr>
          <w:rFonts w:ascii="Book Antiqua" w:hAnsi="Book Antiqua" w:cs="Arial"/>
          <w:b/>
          <w:lang w:val="id-ID"/>
        </w:rPr>
        <w:t>TINJAUAN TEORITIS</w:t>
      </w:r>
    </w:p>
    <w:p w:rsidR="00D504D9" w:rsidRPr="002C1A0D" w:rsidRDefault="00D504D9" w:rsidP="00D504D9">
      <w:pPr>
        <w:pStyle w:val="ListParagraph"/>
        <w:spacing w:after="0" w:line="240" w:lineRule="auto"/>
        <w:ind w:left="284"/>
        <w:rPr>
          <w:rFonts w:ascii="Book Antiqua" w:hAnsi="Book Antiqua" w:cs="Arial"/>
          <w:b/>
          <w:lang w:val="id-ID"/>
        </w:rPr>
      </w:pPr>
    </w:p>
    <w:p w:rsidR="00D504D9" w:rsidRPr="002C1A0D" w:rsidRDefault="00D504D9" w:rsidP="00D504D9">
      <w:pPr>
        <w:rPr>
          <w:rFonts w:ascii="Book Antiqua" w:hAnsi="Book Antiqua" w:cs="Arial"/>
          <w:b/>
          <w:sz w:val="22"/>
          <w:szCs w:val="22"/>
          <w:lang w:val="id-ID"/>
        </w:rPr>
      </w:pPr>
      <w:r w:rsidRPr="002C1A0D">
        <w:rPr>
          <w:rFonts w:ascii="Book Antiqua" w:hAnsi="Book Antiqua" w:cs="Arial"/>
          <w:b/>
          <w:sz w:val="22"/>
          <w:szCs w:val="22"/>
          <w:lang w:val="id-ID"/>
        </w:rPr>
        <w:t>Anggaran</w:t>
      </w:r>
      <w:r w:rsidRPr="002C1A0D">
        <w:rPr>
          <w:rFonts w:ascii="Book Antiqua" w:hAnsi="Book Antiqua" w:cs="Arial"/>
          <w:b/>
          <w:sz w:val="22"/>
          <w:szCs w:val="22"/>
          <w:lang w:val="id-ID"/>
        </w:rPr>
        <w:tab/>
      </w:r>
    </w:p>
    <w:p w:rsidR="00D504D9" w:rsidRPr="002C1A0D" w:rsidRDefault="00D504D9" w:rsidP="00D504D9">
      <w:pPr>
        <w:pStyle w:val="ListParagraph"/>
        <w:spacing w:after="0" w:line="240" w:lineRule="auto"/>
        <w:ind w:left="0" w:firstLine="567"/>
        <w:rPr>
          <w:rFonts w:ascii="Book Antiqua" w:eastAsia="Times New Roman" w:hAnsi="Book Antiqua" w:cs="Arial"/>
          <w:lang w:eastAsia="id-ID"/>
        </w:rPr>
      </w:pPr>
      <w:r w:rsidRPr="002C1A0D">
        <w:rPr>
          <w:rFonts w:ascii="Book Antiqua" w:hAnsi="Book Antiqua" w:cs="Arial"/>
        </w:rPr>
        <w:t xml:space="preserve">Undang-undang nomor 17 tahun 2003 anggaran didefinisikan sebagai alat akuntabilitas, manajemen dan kebijakan ekonomi. </w:t>
      </w:r>
      <w:r w:rsidRPr="002C1A0D">
        <w:rPr>
          <w:rFonts w:ascii="Book Antiqua" w:eastAsia="Times New Roman" w:hAnsi="Book Antiqua" w:cs="Arial"/>
          <w:lang w:eastAsia="id-ID"/>
        </w:rPr>
        <w:t>Anggaran sektor publik adalah perencanaan finansial tentang pekiraan pengeluaran dan penerimaan yang diharapkan akan terjadi di masa mendatang dengan melihat data yang diperoleh dari masa lalu sebagai acuan penetapan anggaran.</w:t>
      </w:r>
    </w:p>
    <w:p w:rsidR="00D504D9" w:rsidRPr="002C1A0D" w:rsidRDefault="00D504D9" w:rsidP="00D504D9">
      <w:pPr>
        <w:pStyle w:val="Default"/>
        <w:ind w:firstLine="567"/>
        <w:jc w:val="both"/>
        <w:rPr>
          <w:rFonts w:ascii="Book Antiqua" w:hAnsi="Book Antiqua"/>
          <w:color w:val="auto"/>
          <w:sz w:val="22"/>
          <w:szCs w:val="22"/>
        </w:rPr>
      </w:pPr>
      <w:r w:rsidRPr="002C1A0D">
        <w:rPr>
          <w:rFonts w:ascii="Book Antiqua" w:hAnsi="Book Antiqua"/>
          <w:color w:val="auto"/>
          <w:sz w:val="22"/>
          <w:szCs w:val="22"/>
        </w:rPr>
        <w:t xml:space="preserve">Perencanaan pembangunan dan penganggaran merupakan dua hal yang saling terkait dan harus seimbang. Sebagai alat manajemen, maka perencanaan harus mampu menjadi panduan strategis dalam mewujudkan tujuan yang akan di capai. Keduanya merupakan dua hal yang sangat diperlukan untuk mengelola pembangunan daerah secara efisien dan efektif. </w:t>
      </w:r>
    </w:p>
    <w:p w:rsidR="00D504D9" w:rsidRPr="002C1A0D" w:rsidRDefault="00D504D9" w:rsidP="00D504D9">
      <w:pPr>
        <w:pStyle w:val="Default"/>
        <w:ind w:firstLine="567"/>
        <w:jc w:val="both"/>
        <w:rPr>
          <w:rFonts w:ascii="Book Antiqua" w:hAnsi="Book Antiqua"/>
          <w:color w:val="auto"/>
          <w:sz w:val="22"/>
          <w:szCs w:val="22"/>
        </w:rPr>
      </w:pPr>
      <w:r w:rsidRPr="002C1A0D">
        <w:rPr>
          <w:rFonts w:ascii="Book Antiqua" w:hAnsi="Book Antiqua"/>
          <w:color w:val="auto"/>
          <w:sz w:val="22"/>
          <w:szCs w:val="22"/>
        </w:rPr>
        <w:t>Hasil yang baik akan di capai apabila terhadap keduanya diberikan perhatian yang seimbang, penganggaran tidak mendikte proses perencanaan dan sebaliknya perencanaan perlu mempertimbangkan ketersediaan dana (Kementrian Keuangan RI, 2010).</w:t>
      </w:r>
    </w:p>
    <w:p w:rsidR="00D504D9" w:rsidRPr="002C1A0D" w:rsidRDefault="00D504D9" w:rsidP="00D504D9">
      <w:pPr>
        <w:pStyle w:val="ListParagraph"/>
        <w:spacing w:after="0" w:line="240" w:lineRule="auto"/>
        <w:ind w:left="0" w:firstLine="567"/>
        <w:rPr>
          <w:rFonts w:ascii="Book Antiqua" w:hAnsi="Book Antiqua" w:cs="Arial"/>
        </w:rPr>
      </w:pPr>
      <w:r w:rsidRPr="002C1A0D">
        <w:rPr>
          <w:rFonts w:ascii="Book Antiqua" w:hAnsi="Book Antiqua" w:cs="Arial"/>
        </w:rPr>
        <w:t xml:space="preserve">Anggaran yang ditetapkan sepihak oleh atasan akan membawa konsekuensi yang berbeda kalau anggaran disusun atas dasar partisipasi. Menurut Anthony dan Govindarajan, 1992 (dalam Fahrianta dan Ghozali, 2002) pendekatan top-down bisa menimbulkan </w:t>
      </w:r>
      <w:r w:rsidRPr="002C1A0D">
        <w:rPr>
          <w:rFonts w:ascii="Book Antiqua" w:hAnsi="Book Antiqua" w:cs="Arial"/>
          <w:lang w:val="en-GB"/>
        </w:rPr>
        <w:t>internal konflik</w:t>
      </w:r>
      <w:r w:rsidRPr="002C1A0D">
        <w:rPr>
          <w:rFonts w:ascii="Book Antiqua" w:hAnsi="Book Antiqua" w:cs="Arial"/>
        </w:rPr>
        <w:t>, sedangkan pendekatan bottom-up atau partisipasi memungkinkan terjadinya negosiasi diantara para manajer untuk mencapai tujuan organisasi.</w:t>
      </w:r>
    </w:p>
    <w:p w:rsidR="00D504D9" w:rsidRPr="002C1A0D" w:rsidRDefault="00D504D9" w:rsidP="00D504D9">
      <w:pPr>
        <w:ind w:firstLine="567"/>
        <w:rPr>
          <w:rFonts w:ascii="Book Antiqua" w:hAnsi="Book Antiqua" w:cs="Arial"/>
          <w:b/>
          <w:sz w:val="22"/>
          <w:szCs w:val="22"/>
          <w:lang w:val="id-ID"/>
        </w:rPr>
      </w:pPr>
    </w:p>
    <w:p w:rsidR="00D504D9" w:rsidRPr="002C1A0D" w:rsidRDefault="00D504D9" w:rsidP="00D504D9">
      <w:pPr>
        <w:rPr>
          <w:rFonts w:ascii="Book Antiqua" w:hAnsi="Book Antiqua" w:cs="Arial"/>
          <w:sz w:val="22"/>
          <w:szCs w:val="22"/>
          <w:lang w:val="id-ID"/>
        </w:rPr>
      </w:pPr>
      <w:r w:rsidRPr="002C1A0D">
        <w:rPr>
          <w:rFonts w:ascii="Book Antiqua" w:hAnsi="Book Antiqua" w:cs="Arial"/>
          <w:b/>
          <w:sz w:val="22"/>
          <w:szCs w:val="22"/>
          <w:lang w:val="id-ID"/>
        </w:rPr>
        <w:t>Pengelolaan Keuangan Daerah</w:t>
      </w:r>
    </w:p>
    <w:p w:rsidR="00D504D9" w:rsidRPr="002C1A0D" w:rsidRDefault="00D504D9" w:rsidP="00D504D9">
      <w:pPr>
        <w:autoSpaceDE w:val="0"/>
        <w:autoSpaceDN w:val="0"/>
        <w:adjustRightInd w:val="0"/>
        <w:ind w:firstLine="567"/>
        <w:rPr>
          <w:rFonts w:ascii="Book Antiqua" w:hAnsi="Book Antiqua" w:cs="Arial"/>
          <w:sz w:val="22"/>
          <w:szCs w:val="22"/>
        </w:rPr>
      </w:pPr>
      <w:r w:rsidRPr="002C1A0D">
        <w:rPr>
          <w:rFonts w:ascii="Book Antiqua" w:hAnsi="Book Antiqua" w:cs="Arial"/>
          <w:sz w:val="22"/>
          <w:szCs w:val="22"/>
        </w:rPr>
        <w:t xml:space="preserve">Permendagri No. 13 tahun 2006 tentang Pengelolaan Keuangan Daerah sebagaimana telah diubah dengan Permendagri No. 59 tahun 2007 dan diubah terakhir dengan Permendagri No. 21 tahun 2011 pasal 4 ayat 1 menegaskan bahwa pengelolaan keuangan daerah </w:t>
      </w:r>
      <w:r w:rsidRPr="002C1A0D">
        <w:rPr>
          <w:rFonts w:ascii="Book Antiqua" w:hAnsi="Book Antiqua" w:cs="Arial"/>
          <w:sz w:val="22"/>
          <w:szCs w:val="22"/>
        </w:rPr>
        <w:lastRenderedPageBreak/>
        <w:t>dilaksanakan secara tertib, taat pada peraturan, efektif, efisien, ekonomis, transparan dan bertanggung jawab dengan memperhatikan azas keadilan, kepatuhan, dan kemanfaatan untuk masyarakat.</w:t>
      </w:r>
    </w:p>
    <w:p w:rsidR="00D504D9" w:rsidRPr="002C1A0D" w:rsidRDefault="00D504D9" w:rsidP="00D504D9">
      <w:pPr>
        <w:autoSpaceDE w:val="0"/>
        <w:autoSpaceDN w:val="0"/>
        <w:adjustRightInd w:val="0"/>
        <w:ind w:firstLine="567"/>
        <w:rPr>
          <w:rFonts w:ascii="Book Antiqua" w:hAnsi="Book Antiqua" w:cs="Arial"/>
          <w:sz w:val="22"/>
          <w:szCs w:val="22"/>
        </w:rPr>
      </w:pPr>
      <w:r w:rsidRPr="002C1A0D">
        <w:rPr>
          <w:rFonts w:ascii="Book Antiqua" w:hAnsi="Book Antiqua" w:cs="Arial"/>
          <w:sz w:val="22"/>
          <w:szCs w:val="22"/>
        </w:rPr>
        <w:t>Proses penyusunan anggaran dimulai dengan penyusunan rancangan Kebijakan Umum Anggaran (KUA) dan dokumen Prioritas dan Plafon Anggaran Sementara (PPAS).</w:t>
      </w:r>
      <w:r w:rsidRPr="002C1A0D">
        <w:rPr>
          <w:rFonts w:ascii="Book Antiqua" w:hAnsi="Book Antiqua" w:cs="Arial"/>
          <w:sz w:val="22"/>
          <w:szCs w:val="22"/>
          <w:lang w:val="id-ID"/>
        </w:rPr>
        <w:t xml:space="preserve"> </w:t>
      </w:r>
      <w:r w:rsidRPr="002C1A0D">
        <w:rPr>
          <w:rFonts w:ascii="Book Antiqua" w:hAnsi="Book Antiqua" w:cs="Arial"/>
          <w:sz w:val="22"/>
          <w:szCs w:val="22"/>
        </w:rPr>
        <w:t xml:space="preserve">Kedua dokumen tersebut dibahas bersama legislatif untuk menghasilkan sebuah nota kesepakatan. Berdasarkan nota kesepakatan tersebut, Kepala Daerah menyampaikan surat edaran yang berisi pedoman penyusunan Rencana Kerja Anggaran </w:t>
      </w:r>
      <w:r w:rsidRPr="002C1A0D">
        <w:rPr>
          <w:rFonts w:ascii="Book Antiqua" w:hAnsi="Book Antiqua" w:cs="Arial"/>
          <w:sz w:val="22"/>
          <w:szCs w:val="22"/>
          <w:lang w:val="id-ID"/>
        </w:rPr>
        <w:t xml:space="preserve">(RKA) </w:t>
      </w:r>
      <w:r w:rsidRPr="002C1A0D">
        <w:rPr>
          <w:rFonts w:ascii="Book Antiqua" w:hAnsi="Book Antiqua" w:cs="Arial"/>
          <w:sz w:val="22"/>
          <w:szCs w:val="22"/>
        </w:rPr>
        <w:t xml:space="preserve">Perangkat Daerah yang kemudian ditindaklanjuti oleh </w:t>
      </w:r>
      <w:r w:rsidRPr="002C1A0D">
        <w:rPr>
          <w:rFonts w:ascii="Book Antiqua" w:hAnsi="Book Antiqua" w:cs="Arial"/>
          <w:sz w:val="22"/>
          <w:szCs w:val="22"/>
          <w:lang w:val="id-ID"/>
        </w:rPr>
        <w:t>perangkat daerah</w:t>
      </w:r>
      <w:r w:rsidRPr="002C1A0D">
        <w:rPr>
          <w:rFonts w:ascii="Book Antiqua" w:hAnsi="Book Antiqua" w:cs="Arial"/>
          <w:sz w:val="22"/>
          <w:szCs w:val="22"/>
        </w:rPr>
        <w:t xml:space="preserve"> dengan melakukan penyusunan RKA.</w:t>
      </w:r>
    </w:p>
    <w:p w:rsidR="00D504D9" w:rsidRPr="002C1A0D" w:rsidRDefault="00D504D9" w:rsidP="00D504D9">
      <w:pPr>
        <w:autoSpaceDE w:val="0"/>
        <w:autoSpaceDN w:val="0"/>
        <w:adjustRightInd w:val="0"/>
        <w:ind w:firstLine="567"/>
        <w:rPr>
          <w:rFonts w:ascii="Book Antiqua" w:hAnsi="Book Antiqua" w:cs="Arial"/>
          <w:sz w:val="22"/>
          <w:szCs w:val="22"/>
          <w:lang w:val="id-ID"/>
        </w:rPr>
      </w:pPr>
      <w:r w:rsidRPr="002C1A0D">
        <w:rPr>
          <w:rFonts w:ascii="Book Antiqua" w:hAnsi="Book Antiqua" w:cs="Arial"/>
          <w:sz w:val="22"/>
          <w:szCs w:val="22"/>
        </w:rPr>
        <w:t>RKA-PD memuat rencana pendapatan dan rencana belanja untuk masing-masing program dan kegiatan, serta rencana pembiayaan untuk tahun yang direncanakan dirinci sampai dengan rincian objek pendapatan, belanja, dan pembiayaan serta prakiraan maju untuk tahun berikutnya. RKA-PD memuat informasi tentang urusan pemerintahan daerah, organisasi, standar biaya, prestasi kerja yang akan dicapai meliputi indikator, tolok ukur kinerja dan target kinerja dari program dan kegiatan. Indikator tersebut  meliputi masukan, keluaran dan hasil. Tolok ukur kinerja merupakan ukuran prestasi kerja yang akan dicapai dari keadaan semula dengan mempertimbangkan faktor kualitas, kuantitas, efisiensi dan efektifitas pelaksanaan dari setiap program dan kegiatan.</w:t>
      </w:r>
    </w:p>
    <w:p w:rsidR="00D504D9" w:rsidRPr="002C1A0D" w:rsidRDefault="00D504D9" w:rsidP="00D504D9">
      <w:pPr>
        <w:ind w:firstLine="567"/>
        <w:rPr>
          <w:rFonts w:ascii="Book Antiqua" w:hAnsi="Book Antiqua" w:cs="Arial"/>
          <w:sz w:val="22"/>
          <w:szCs w:val="22"/>
          <w:lang w:val="id-ID"/>
        </w:rPr>
      </w:pPr>
    </w:p>
    <w:p w:rsidR="00D504D9" w:rsidRPr="002C1A0D" w:rsidRDefault="00D504D9" w:rsidP="00D504D9">
      <w:pPr>
        <w:rPr>
          <w:rFonts w:ascii="Book Antiqua" w:hAnsi="Book Antiqua" w:cs="Arial"/>
          <w:sz w:val="22"/>
          <w:szCs w:val="22"/>
          <w:lang w:val="id-ID"/>
        </w:rPr>
      </w:pPr>
      <w:r w:rsidRPr="002C1A0D">
        <w:rPr>
          <w:rFonts w:ascii="Book Antiqua" w:hAnsi="Book Antiqua" w:cs="Arial"/>
          <w:b/>
          <w:sz w:val="22"/>
          <w:szCs w:val="22"/>
          <w:lang w:val="id-ID"/>
        </w:rPr>
        <w:t>Fraud Theory</w:t>
      </w:r>
    </w:p>
    <w:p w:rsidR="00D504D9" w:rsidRPr="002C1A0D" w:rsidRDefault="00D504D9" w:rsidP="00D504D9">
      <w:pPr>
        <w:ind w:firstLine="567"/>
        <w:rPr>
          <w:rFonts w:ascii="Book Antiqua" w:hAnsi="Book Antiqua" w:cs="Arial"/>
          <w:sz w:val="22"/>
          <w:szCs w:val="22"/>
        </w:rPr>
      </w:pPr>
      <w:r w:rsidRPr="002C1A0D">
        <w:rPr>
          <w:rFonts w:ascii="Book Antiqua" w:hAnsi="Book Antiqua" w:cs="Arial"/>
          <w:i/>
          <w:sz w:val="22"/>
          <w:szCs w:val="22"/>
        </w:rPr>
        <w:t>Association of Certified Fraud Examiners</w:t>
      </w:r>
      <w:r w:rsidRPr="002C1A0D">
        <w:rPr>
          <w:rFonts w:ascii="Book Antiqua" w:hAnsi="Book Antiqua" w:cs="Arial"/>
          <w:sz w:val="22"/>
          <w:szCs w:val="22"/>
        </w:rPr>
        <w:t xml:space="preserve"> (ACFE) dalam Tuanakotta (2010) mengklasifikasikan fraud menjadi tiga yaitu (1) Penyimpangan aset (</w:t>
      </w:r>
      <w:r w:rsidRPr="002C1A0D">
        <w:rPr>
          <w:rFonts w:ascii="Book Antiqua" w:hAnsi="Book Antiqua" w:cs="Arial"/>
          <w:i/>
          <w:sz w:val="22"/>
          <w:szCs w:val="22"/>
        </w:rPr>
        <w:t>Asset Missapropriation</w:t>
      </w:r>
      <w:r w:rsidRPr="002C1A0D">
        <w:rPr>
          <w:rFonts w:ascii="Book Antiqua" w:hAnsi="Book Antiqua" w:cs="Arial"/>
          <w:sz w:val="22"/>
          <w:szCs w:val="22"/>
        </w:rPr>
        <w:t>) meliputi penyalahgunaan/pencurian aset atau harta perusahaan atau pihak lain. Merupakan fraud yang mudah dideteksi karena sifatnya dapat dihitung; (2) Kecurangan Laporan  Keuangan (</w:t>
      </w:r>
      <w:r w:rsidRPr="002C1A0D">
        <w:rPr>
          <w:rFonts w:ascii="Book Antiqua" w:hAnsi="Book Antiqua" w:cs="Arial"/>
          <w:i/>
          <w:sz w:val="22"/>
          <w:szCs w:val="22"/>
        </w:rPr>
        <w:t>Fraudulent Statement</w:t>
      </w:r>
      <w:r w:rsidRPr="002C1A0D">
        <w:rPr>
          <w:rFonts w:ascii="Book Antiqua" w:hAnsi="Book Antiqua" w:cs="Arial"/>
          <w:sz w:val="22"/>
          <w:szCs w:val="22"/>
        </w:rPr>
        <w:t xml:space="preserve">), kecurangan yang dilakukan pihak manajemen dalam bentuk salah saji laporan keuangan yang dapat merugikan investor dan kreditor; (3) Korupsi / </w:t>
      </w:r>
      <w:r w:rsidRPr="002C1A0D">
        <w:rPr>
          <w:rFonts w:ascii="Book Antiqua" w:hAnsi="Book Antiqua" w:cs="Arial"/>
          <w:i/>
          <w:sz w:val="22"/>
          <w:szCs w:val="22"/>
        </w:rPr>
        <w:t>Corruption</w:t>
      </w:r>
      <w:r w:rsidRPr="002C1A0D">
        <w:rPr>
          <w:rFonts w:ascii="Book Antiqua" w:hAnsi="Book Antiqua" w:cs="Arial"/>
          <w:sz w:val="22"/>
          <w:szCs w:val="22"/>
        </w:rPr>
        <w:t xml:space="preserve">, merupakan </w:t>
      </w:r>
      <w:r w:rsidRPr="002C1A0D">
        <w:rPr>
          <w:rFonts w:ascii="Book Antiqua" w:hAnsi="Book Antiqua" w:cs="Arial"/>
          <w:i/>
          <w:sz w:val="22"/>
          <w:szCs w:val="22"/>
        </w:rPr>
        <w:t>fraud</w:t>
      </w:r>
      <w:r w:rsidRPr="002C1A0D">
        <w:rPr>
          <w:rFonts w:ascii="Book Antiqua" w:hAnsi="Book Antiqua" w:cs="Arial"/>
          <w:sz w:val="22"/>
          <w:szCs w:val="22"/>
        </w:rPr>
        <w:t xml:space="preserve"> yang sulit dideteksi karena </w:t>
      </w:r>
      <w:r w:rsidRPr="002C1A0D">
        <w:rPr>
          <w:rFonts w:ascii="Book Antiqua" w:hAnsi="Book Antiqua" w:cs="Arial"/>
          <w:sz w:val="22"/>
          <w:szCs w:val="22"/>
        </w:rPr>
        <w:lastRenderedPageBreak/>
        <w:t xml:space="preserve">melibatkan banyak pihak yang saling bekerja sama menikmati keuntungan. Seperti penyuapan </w:t>
      </w:r>
      <w:r w:rsidRPr="002C1A0D">
        <w:rPr>
          <w:rFonts w:ascii="Book Antiqua" w:hAnsi="Book Antiqua" w:cs="Arial"/>
          <w:i/>
          <w:sz w:val="22"/>
          <w:szCs w:val="22"/>
        </w:rPr>
        <w:t>(bribery)</w:t>
      </w:r>
      <w:r w:rsidRPr="002C1A0D">
        <w:rPr>
          <w:rFonts w:ascii="Book Antiqua" w:hAnsi="Book Antiqua" w:cs="Arial"/>
          <w:sz w:val="22"/>
          <w:szCs w:val="22"/>
        </w:rPr>
        <w:t xml:space="preserve">, penyalahgunaan wewenang, konflik kepentingan </w:t>
      </w:r>
      <w:r w:rsidRPr="002C1A0D">
        <w:rPr>
          <w:rFonts w:ascii="Book Antiqua" w:hAnsi="Book Antiqua" w:cs="Arial"/>
          <w:i/>
          <w:sz w:val="22"/>
          <w:szCs w:val="22"/>
        </w:rPr>
        <w:t>(conflict of interest).</w:t>
      </w:r>
    </w:p>
    <w:p w:rsidR="00D504D9" w:rsidRPr="002C1A0D" w:rsidRDefault="00D504D9" w:rsidP="00D504D9">
      <w:pPr>
        <w:ind w:firstLine="567"/>
        <w:rPr>
          <w:rFonts w:ascii="Book Antiqua" w:hAnsi="Book Antiqua" w:cs="Arial"/>
          <w:sz w:val="22"/>
          <w:szCs w:val="22"/>
        </w:rPr>
      </w:pPr>
      <w:r w:rsidRPr="002C1A0D">
        <w:rPr>
          <w:rFonts w:ascii="Book Antiqua" w:hAnsi="Book Antiqua" w:cs="Arial"/>
          <w:i/>
          <w:sz w:val="22"/>
          <w:szCs w:val="22"/>
        </w:rPr>
        <w:t>Fraud Triangle,</w:t>
      </w:r>
      <w:r w:rsidRPr="002C1A0D">
        <w:rPr>
          <w:rFonts w:ascii="Book Antiqua" w:hAnsi="Book Antiqua" w:cs="Arial"/>
          <w:sz w:val="22"/>
          <w:szCs w:val="22"/>
          <w:lang w:val="id-ID"/>
        </w:rPr>
        <w:t xml:space="preserve"> </w:t>
      </w:r>
      <w:r w:rsidRPr="002C1A0D">
        <w:rPr>
          <w:rFonts w:ascii="Book Antiqua" w:hAnsi="Book Antiqua" w:cs="Arial"/>
          <w:sz w:val="22"/>
          <w:szCs w:val="22"/>
        </w:rPr>
        <w:t xml:space="preserve">adalah tiga kondisi yang melatarbelakangi seorang fraudster melakukan </w:t>
      </w:r>
      <w:r w:rsidRPr="002C1A0D">
        <w:rPr>
          <w:rFonts w:ascii="Book Antiqua" w:hAnsi="Book Antiqua" w:cs="Arial"/>
          <w:i/>
          <w:sz w:val="22"/>
          <w:szCs w:val="22"/>
        </w:rPr>
        <w:t>fraud</w:t>
      </w:r>
      <w:r w:rsidRPr="002C1A0D">
        <w:rPr>
          <w:rFonts w:ascii="Book Antiqua" w:hAnsi="Book Antiqua" w:cs="Arial"/>
          <w:sz w:val="22"/>
          <w:szCs w:val="22"/>
        </w:rPr>
        <w:t>. Ketiga kondisi itu meliputi tekanan, kesempatan dan  rasionalisasi (Singleton dan Singleton, 2010: 44).</w:t>
      </w:r>
      <w:r w:rsidRPr="002C1A0D">
        <w:rPr>
          <w:rFonts w:ascii="Book Antiqua" w:hAnsi="Book Antiqua" w:cs="Arial"/>
          <w:sz w:val="22"/>
          <w:szCs w:val="22"/>
          <w:lang w:val="id-ID"/>
        </w:rPr>
        <w:t xml:space="preserve"> </w:t>
      </w:r>
      <w:r w:rsidRPr="002C1A0D">
        <w:rPr>
          <w:rFonts w:ascii="Book Antiqua" w:hAnsi="Book Antiqua" w:cs="Arial"/>
          <w:sz w:val="22"/>
          <w:szCs w:val="22"/>
        </w:rPr>
        <w:t xml:space="preserve">Pelaku </w:t>
      </w:r>
      <w:r w:rsidRPr="002C1A0D">
        <w:rPr>
          <w:rFonts w:ascii="Book Antiqua" w:hAnsi="Book Antiqua" w:cs="Arial"/>
          <w:i/>
          <w:sz w:val="22"/>
          <w:szCs w:val="22"/>
        </w:rPr>
        <w:t>fraud (fraudster)</w:t>
      </w:r>
      <w:r w:rsidRPr="002C1A0D">
        <w:rPr>
          <w:rFonts w:ascii="Book Antiqua" w:hAnsi="Book Antiqua" w:cs="Arial"/>
          <w:sz w:val="22"/>
          <w:szCs w:val="22"/>
        </w:rPr>
        <w:t xml:space="preserve"> mempunyai ciri-ciri seperti berpendidikan tinggi, religius, memiliki karakter, psikologis dan hubungan sosial yang baik, optimis, motivasi tinggi dan belum pernah berurusan dengan hukum. Para </w:t>
      </w:r>
      <w:r w:rsidRPr="002C1A0D">
        <w:rPr>
          <w:rFonts w:ascii="Book Antiqua" w:hAnsi="Book Antiqua" w:cs="Arial"/>
          <w:i/>
          <w:sz w:val="22"/>
          <w:szCs w:val="22"/>
        </w:rPr>
        <w:t>fraudster</w:t>
      </w:r>
      <w:r w:rsidRPr="002C1A0D">
        <w:rPr>
          <w:rFonts w:ascii="Book Antiqua" w:hAnsi="Book Antiqua" w:cs="Arial"/>
          <w:sz w:val="22"/>
          <w:szCs w:val="22"/>
        </w:rPr>
        <w:t xml:space="preserve"> juga bisa berasal dari keluarga yang baik (Albrecht, 2009: 33).</w:t>
      </w:r>
    </w:p>
    <w:p w:rsidR="00D504D9" w:rsidRPr="002C1A0D" w:rsidRDefault="00D504D9" w:rsidP="00D504D9">
      <w:pPr>
        <w:ind w:firstLine="567"/>
        <w:rPr>
          <w:rFonts w:ascii="Book Antiqua" w:hAnsi="Book Antiqua" w:cs="Arial"/>
          <w:sz w:val="22"/>
          <w:szCs w:val="22"/>
        </w:rPr>
      </w:pPr>
      <w:r w:rsidRPr="002C1A0D">
        <w:rPr>
          <w:rFonts w:ascii="Book Antiqua" w:hAnsi="Book Antiqua" w:cs="Arial"/>
          <w:sz w:val="22"/>
          <w:szCs w:val="22"/>
        </w:rPr>
        <w:t xml:space="preserve">Menurut Setiawan, dkk (2013), faktor </w:t>
      </w:r>
      <w:r w:rsidRPr="002C1A0D">
        <w:rPr>
          <w:rFonts w:ascii="Book Antiqua" w:hAnsi="Book Antiqua" w:cs="Arial"/>
          <w:i/>
          <w:sz w:val="22"/>
          <w:szCs w:val="22"/>
        </w:rPr>
        <w:t>power</w:t>
      </w:r>
      <w:r w:rsidRPr="002C1A0D">
        <w:rPr>
          <w:rFonts w:ascii="Book Antiqua" w:hAnsi="Book Antiqua" w:cs="Arial"/>
          <w:sz w:val="22"/>
          <w:szCs w:val="22"/>
        </w:rPr>
        <w:t xml:space="preserve"> (kuasa) menyebabkan orang melakukan </w:t>
      </w:r>
      <w:r w:rsidRPr="002C1A0D">
        <w:rPr>
          <w:rFonts w:ascii="Book Antiqua" w:hAnsi="Book Antiqua" w:cs="Arial"/>
          <w:i/>
          <w:sz w:val="22"/>
          <w:szCs w:val="22"/>
        </w:rPr>
        <w:t>fraud</w:t>
      </w:r>
      <w:r w:rsidRPr="002C1A0D">
        <w:rPr>
          <w:rFonts w:ascii="Book Antiqua" w:hAnsi="Book Antiqua" w:cs="Arial"/>
          <w:sz w:val="22"/>
          <w:szCs w:val="22"/>
        </w:rPr>
        <w:t xml:space="preserve"> secara bersama-sama. </w:t>
      </w:r>
      <w:r w:rsidRPr="002C1A0D">
        <w:rPr>
          <w:rFonts w:ascii="Book Antiqua" w:hAnsi="Book Antiqua" w:cs="Arial"/>
          <w:i/>
          <w:sz w:val="22"/>
          <w:szCs w:val="22"/>
        </w:rPr>
        <w:t>Power</w:t>
      </w:r>
      <w:r w:rsidRPr="002C1A0D">
        <w:rPr>
          <w:rFonts w:ascii="Book Antiqua" w:hAnsi="Book Antiqua" w:cs="Arial"/>
          <w:sz w:val="22"/>
          <w:szCs w:val="22"/>
        </w:rPr>
        <w:t xml:space="preserve"> diartikan sebagai kemampuan seseorang untuk mengajak orang lain melakukan </w:t>
      </w:r>
      <w:r w:rsidRPr="002C1A0D">
        <w:rPr>
          <w:rFonts w:ascii="Book Antiqua" w:hAnsi="Book Antiqua" w:cs="Arial"/>
          <w:i/>
          <w:sz w:val="22"/>
          <w:szCs w:val="22"/>
        </w:rPr>
        <w:t xml:space="preserve">fraud. Power </w:t>
      </w:r>
      <w:r w:rsidRPr="002C1A0D">
        <w:rPr>
          <w:rFonts w:ascii="Book Antiqua" w:hAnsi="Book Antiqua" w:cs="Arial"/>
          <w:sz w:val="22"/>
          <w:szCs w:val="22"/>
        </w:rPr>
        <w:t xml:space="preserve">terdiri dari: (1) </w:t>
      </w:r>
      <w:r w:rsidRPr="002C1A0D">
        <w:rPr>
          <w:rFonts w:ascii="Book Antiqua" w:hAnsi="Book Antiqua" w:cs="Arial"/>
          <w:i/>
          <w:sz w:val="22"/>
          <w:szCs w:val="22"/>
        </w:rPr>
        <w:t xml:space="preserve">reward power </w:t>
      </w:r>
      <w:r w:rsidRPr="002C1A0D">
        <w:rPr>
          <w:rFonts w:ascii="Book Antiqua" w:hAnsi="Book Antiqua" w:cs="Arial"/>
          <w:sz w:val="22"/>
          <w:szCs w:val="22"/>
        </w:rPr>
        <w:t xml:space="preserve">artinya kemampuan pelaku </w:t>
      </w:r>
      <w:r w:rsidRPr="002C1A0D">
        <w:rPr>
          <w:rFonts w:ascii="Book Antiqua" w:hAnsi="Book Antiqua" w:cs="Arial"/>
          <w:i/>
          <w:sz w:val="22"/>
          <w:szCs w:val="22"/>
        </w:rPr>
        <w:t>fraud</w:t>
      </w:r>
      <w:r w:rsidRPr="002C1A0D">
        <w:rPr>
          <w:rFonts w:ascii="Book Antiqua" w:hAnsi="Book Antiqua" w:cs="Arial"/>
          <w:sz w:val="22"/>
          <w:szCs w:val="22"/>
        </w:rPr>
        <w:t xml:space="preserve"> menyakinkan pihak lain untuk ikut terlibat dalam tindakannya; </w:t>
      </w:r>
      <w:r w:rsidRPr="002C1A0D">
        <w:rPr>
          <w:rFonts w:ascii="Book Antiqua" w:hAnsi="Book Antiqua" w:cs="Arial"/>
          <w:i/>
          <w:sz w:val="22"/>
          <w:szCs w:val="22"/>
        </w:rPr>
        <w:t xml:space="preserve"> </w:t>
      </w:r>
      <w:r w:rsidRPr="002C1A0D">
        <w:rPr>
          <w:rFonts w:ascii="Book Antiqua" w:hAnsi="Book Antiqua" w:cs="Arial"/>
          <w:sz w:val="22"/>
          <w:szCs w:val="22"/>
        </w:rPr>
        <w:t>(2)</w:t>
      </w:r>
      <w:r w:rsidRPr="002C1A0D">
        <w:rPr>
          <w:rFonts w:ascii="Book Antiqua" w:hAnsi="Book Antiqua" w:cs="Arial"/>
          <w:i/>
          <w:sz w:val="22"/>
          <w:szCs w:val="22"/>
        </w:rPr>
        <w:t xml:space="preserve"> coercive power </w:t>
      </w:r>
      <w:r w:rsidRPr="002C1A0D">
        <w:rPr>
          <w:rFonts w:ascii="Book Antiqua" w:hAnsi="Book Antiqua" w:cs="Arial"/>
          <w:sz w:val="22"/>
          <w:szCs w:val="22"/>
        </w:rPr>
        <w:t xml:space="preserve"> artinya kemapuan pelaku </w:t>
      </w:r>
      <w:r w:rsidRPr="002C1A0D">
        <w:rPr>
          <w:rFonts w:ascii="Book Antiqua" w:hAnsi="Book Antiqua" w:cs="Arial"/>
          <w:i/>
          <w:sz w:val="22"/>
          <w:szCs w:val="22"/>
        </w:rPr>
        <w:t>fraud</w:t>
      </w:r>
      <w:r w:rsidRPr="002C1A0D">
        <w:rPr>
          <w:rFonts w:ascii="Book Antiqua" w:hAnsi="Book Antiqua" w:cs="Arial"/>
          <w:sz w:val="22"/>
          <w:szCs w:val="22"/>
        </w:rPr>
        <w:t xml:space="preserve"> menggunakan hukuman untuk memaksa pihak lain berpartisipasi; (3)</w:t>
      </w:r>
      <w:r w:rsidRPr="002C1A0D">
        <w:rPr>
          <w:rFonts w:ascii="Book Antiqua" w:hAnsi="Book Antiqua" w:cs="Arial"/>
          <w:i/>
          <w:sz w:val="22"/>
          <w:szCs w:val="22"/>
        </w:rPr>
        <w:t xml:space="preserve"> perceived expert power </w:t>
      </w:r>
      <w:r w:rsidRPr="002C1A0D">
        <w:rPr>
          <w:rFonts w:ascii="Book Antiqua" w:hAnsi="Book Antiqua" w:cs="Arial"/>
          <w:sz w:val="22"/>
          <w:szCs w:val="22"/>
        </w:rPr>
        <w:t xml:space="preserve">artinya kemampuan pelaku </w:t>
      </w:r>
      <w:r w:rsidRPr="002C1A0D">
        <w:rPr>
          <w:rFonts w:ascii="Book Antiqua" w:hAnsi="Book Antiqua" w:cs="Arial"/>
          <w:i/>
          <w:sz w:val="22"/>
          <w:szCs w:val="22"/>
        </w:rPr>
        <w:t>fraud</w:t>
      </w:r>
      <w:r w:rsidRPr="002C1A0D">
        <w:rPr>
          <w:rFonts w:ascii="Book Antiqua" w:hAnsi="Book Antiqua" w:cs="Arial"/>
          <w:sz w:val="22"/>
          <w:szCs w:val="22"/>
        </w:rPr>
        <w:t xml:space="preserve"> mempengaruhi pihak lainkarena keahlian yang dimiliki; (4)</w:t>
      </w:r>
      <w:r w:rsidRPr="002C1A0D">
        <w:rPr>
          <w:rFonts w:ascii="Book Antiqua" w:hAnsi="Book Antiqua" w:cs="Arial"/>
          <w:i/>
          <w:sz w:val="22"/>
          <w:szCs w:val="22"/>
        </w:rPr>
        <w:t xml:space="preserve"> legitimate power </w:t>
      </w:r>
      <w:r w:rsidRPr="002C1A0D">
        <w:rPr>
          <w:rFonts w:ascii="Book Antiqua" w:hAnsi="Book Antiqua" w:cs="Arial"/>
          <w:sz w:val="22"/>
          <w:szCs w:val="22"/>
        </w:rPr>
        <w:t xml:space="preserve">artinya kemampuan pelaku </w:t>
      </w:r>
      <w:r w:rsidRPr="002C1A0D">
        <w:rPr>
          <w:rFonts w:ascii="Book Antiqua" w:hAnsi="Book Antiqua" w:cs="Arial"/>
          <w:i/>
          <w:sz w:val="22"/>
          <w:szCs w:val="22"/>
        </w:rPr>
        <w:t xml:space="preserve">fraud </w:t>
      </w:r>
      <w:r w:rsidRPr="002C1A0D">
        <w:rPr>
          <w:rFonts w:ascii="Book Antiqua" w:hAnsi="Book Antiqua" w:cs="Arial"/>
          <w:sz w:val="22"/>
          <w:szCs w:val="22"/>
        </w:rPr>
        <w:t>menggunakan legitimasi yang dimiliki atas pihak lain yang akan diajak terlibat; dan (5)</w:t>
      </w:r>
      <w:r w:rsidRPr="002C1A0D">
        <w:rPr>
          <w:rFonts w:ascii="Book Antiqua" w:hAnsi="Book Antiqua" w:cs="Arial"/>
          <w:i/>
          <w:sz w:val="22"/>
          <w:szCs w:val="22"/>
        </w:rPr>
        <w:t xml:space="preserve"> referent power</w:t>
      </w:r>
      <w:r w:rsidRPr="002C1A0D">
        <w:rPr>
          <w:rFonts w:ascii="Book Antiqua" w:hAnsi="Book Antiqua" w:cs="Arial"/>
          <w:sz w:val="22"/>
          <w:szCs w:val="22"/>
        </w:rPr>
        <w:t xml:space="preserve"> artinya penggunaan kolega untuk menyakinkan pelaku </w:t>
      </w:r>
      <w:r w:rsidRPr="002C1A0D">
        <w:rPr>
          <w:rFonts w:ascii="Book Antiqua" w:hAnsi="Book Antiqua" w:cs="Arial"/>
          <w:i/>
          <w:sz w:val="22"/>
          <w:szCs w:val="22"/>
        </w:rPr>
        <w:t xml:space="preserve">fraud </w:t>
      </w:r>
      <w:r w:rsidRPr="002C1A0D">
        <w:rPr>
          <w:rFonts w:ascii="Book Antiqua" w:hAnsi="Book Antiqua" w:cs="Arial"/>
          <w:sz w:val="22"/>
          <w:szCs w:val="22"/>
        </w:rPr>
        <w:t>merasionalisasi tindakannya.</w:t>
      </w:r>
    </w:p>
    <w:p w:rsidR="00D504D9" w:rsidRPr="002C1A0D" w:rsidRDefault="00D504D9" w:rsidP="00D504D9">
      <w:pPr>
        <w:rPr>
          <w:rFonts w:ascii="Book Antiqua" w:hAnsi="Book Antiqua" w:cs="Arial"/>
          <w:sz w:val="22"/>
          <w:szCs w:val="22"/>
          <w:lang w:val="id-ID"/>
        </w:rPr>
      </w:pPr>
    </w:p>
    <w:p w:rsidR="00D504D9" w:rsidRPr="002C1A0D" w:rsidRDefault="00D504D9" w:rsidP="00D504D9">
      <w:pPr>
        <w:pStyle w:val="ListParagraph"/>
        <w:numPr>
          <w:ilvl w:val="0"/>
          <w:numId w:val="36"/>
        </w:numPr>
        <w:spacing w:after="0" w:line="240" w:lineRule="auto"/>
        <w:ind w:left="284" w:hanging="284"/>
        <w:rPr>
          <w:rFonts w:ascii="Book Antiqua" w:hAnsi="Book Antiqua" w:cs="Arial"/>
          <w:b/>
          <w:lang w:val="id-ID"/>
        </w:rPr>
      </w:pPr>
      <w:r w:rsidRPr="002C1A0D">
        <w:rPr>
          <w:rFonts w:ascii="Book Antiqua" w:hAnsi="Book Antiqua" w:cs="Arial"/>
          <w:b/>
          <w:lang w:val="id-ID"/>
        </w:rPr>
        <w:t>METODE PENELITIAN</w:t>
      </w:r>
    </w:p>
    <w:p w:rsidR="00D504D9" w:rsidRPr="002C1A0D" w:rsidRDefault="00D504D9" w:rsidP="00D504D9">
      <w:pPr>
        <w:rPr>
          <w:rFonts w:ascii="Book Antiqua" w:hAnsi="Book Antiqua" w:cs="Arial"/>
          <w:sz w:val="22"/>
          <w:szCs w:val="22"/>
          <w:lang w:val="id-ID"/>
        </w:rPr>
      </w:pPr>
    </w:p>
    <w:p w:rsidR="00D504D9" w:rsidRPr="002C1A0D" w:rsidRDefault="00D504D9" w:rsidP="00096AE5">
      <w:pPr>
        <w:ind w:firstLine="567"/>
        <w:rPr>
          <w:rFonts w:ascii="Book Antiqua" w:hAnsi="Book Antiqua" w:cs="Arial"/>
          <w:sz w:val="22"/>
          <w:szCs w:val="22"/>
        </w:rPr>
      </w:pPr>
      <w:r w:rsidRPr="002C1A0D">
        <w:rPr>
          <w:rFonts w:ascii="Book Antiqua" w:hAnsi="Book Antiqua" w:cs="Arial"/>
          <w:sz w:val="22"/>
          <w:szCs w:val="22"/>
          <w:lang w:val="id-ID"/>
        </w:rPr>
        <w:tab/>
      </w:r>
      <w:r w:rsidRPr="002C1A0D">
        <w:rPr>
          <w:rFonts w:ascii="Book Antiqua" w:hAnsi="Book Antiqua" w:cs="Arial"/>
          <w:sz w:val="22"/>
          <w:szCs w:val="22"/>
        </w:rPr>
        <w:t>Jenis penelitian ini termasuk penelitian kualitatif. Creswell (2009) mendefinisikan peneltian kualitatif sebagai alat</w:t>
      </w:r>
      <w:r w:rsidRPr="002C1A0D">
        <w:rPr>
          <w:rFonts w:ascii="Book Antiqua" w:hAnsi="Book Antiqua" w:cs="Arial"/>
          <w:sz w:val="22"/>
          <w:szCs w:val="22"/>
          <w:lang w:val="en-GB"/>
        </w:rPr>
        <w:t xml:space="preserve"> diskusi</w:t>
      </w:r>
      <w:r w:rsidRPr="002C1A0D">
        <w:rPr>
          <w:rFonts w:ascii="Book Antiqua" w:hAnsi="Book Antiqua" w:cs="Arial"/>
          <w:sz w:val="22"/>
          <w:szCs w:val="22"/>
        </w:rPr>
        <w:t>, sarana (</w:t>
      </w:r>
      <w:r w:rsidRPr="002C1A0D">
        <w:rPr>
          <w:rFonts w:ascii="Book Antiqua" w:hAnsi="Book Antiqua" w:cs="Arial"/>
          <w:i/>
          <w:iCs/>
          <w:sz w:val="22"/>
          <w:szCs w:val="22"/>
        </w:rPr>
        <w:t>means</w:t>
      </w:r>
      <w:r w:rsidRPr="002C1A0D">
        <w:rPr>
          <w:rFonts w:ascii="Book Antiqua" w:hAnsi="Book Antiqua" w:cs="Arial"/>
          <w:sz w:val="22"/>
          <w:szCs w:val="22"/>
        </w:rPr>
        <w:t>) untuk mengeksplorasi dan memahami pemaknaan (</w:t>
      </w:r>
      <w:r w:rsidRPr="002C1A0D">
        <w:rPr>
          <w:rFonts w:ascii="Book Antiqua" w:hAnsi="Book Antiqua" w:cs="Arial"/>
          <w:i/>
          <w:iCs/>
          <w:sz w:val="22"/>
          <w:szCs w:val="22"/>
        </w:rPr>
        <w:t>meaning</w:t>
      </w:r>
      <w:r w:rsidRPr="002C1A0D">
        <w:rPr>
          <w:rFonts w:ascii="Book Antiqua" w:hAnsi="Book Antiqua" w:cs="Arial"/>
          <w:sz w:val="22"/>
          <w:szCs w:val="22"/>
        </w:rPr>
        <w:t>) individu atau kelompok yang bersentuhan dengan persoalan sosial atau kemanusiaan</w:t>
      </w:r>
      <w:r w:rsidRPr="002C1A0D">
        <w:rPr>
          <w:rFonts w:ascii="Book Antiqua" w:hAnsi="Book Antiqua" w:cs="Arial"/>
          <w:sz w:val="22"/>
          <w:szCs w:val="22"/>
          <w:lang w:val="en-GB"/>
        </w:rPr>
        <w:t xml:space="preserve"> </w:t>
      </w:r>
      <w:r w:rsidRPr="002C1A0D">
        <w:rPr>
          <w:rFonts w:ascii="Book Antiqua" w:hAnsi="Book Antiqua" w:cs="Arial"/>
          <w:sz w:val="22"/>
          <w:szCs w:val="22"/>
        </w:rPr>
        <w:t>untuk memperoleh gambaran secara mendalam dari suatu gejala.</w:t>
      </w:r>
    </w:p>
    <w:p w:rsidR="004717FB" w:rsidRPr="002C1A0D" w:rsidRDefault="00D504D9" w:rsidP="00096AE5">
      <w:pPr>
        <w:ind w:firstLine="567"/>
        <w:rPr>
          <w:rFonts w:ascii="Book Antiqua" w:hAnsi="Book Antiqua" w:cs="Arial"/>
          <w:sz w:val="22"/>
          <w:szCs w:val="22"/>
          <w:lang w:val="id-ID"/>
        </w:rPr>
      </w:pPr>
      <w:r w:rsidRPr="002C1A0D">
        <w:rPr>
          <w:rFonts w:ascii="Book Antiqua" w:hAnsi="Book Antiqua" w:cs="Arial"/>
          <w:sz w:val="22"/>
          <w:szCs w:val="22"/>
        </w:rPr>
        <w:t>Desain penelitian menggunakan studi kasus</w:t>
      </w:r>
      <w:r w:rsidRPr="002C1A0D">
        <w:rPr>
          <w:rFonts w:ascii="Book Antiqua" w:hAnsi="Book Antiqua" w:cs="Arial"/>
          <w:sz w:val="22"/>
          <w:szCs w:val="22"/>
          <w:lang w:val="id-ID"/>
        </w:rPr>
        <w:t xml:space="preserve">. </w:t>
      </w:r>
      <w:r w:rsidRPr="002C1A0D">
        <w:rPr>
          <w:rFonts w:ascii="Book Antiqua" w:hAnsi="Book Antiqua" w:cs="Arial"/>
          <w:sz w:val="22"/>
          <w:szCs w:val="22"/>
        </w:rPr>
        <w:t xml:space="preserve">Penelitian ini menggunakan metode </w:t>
      </w:r>
      <w:r w:rsidRPr="002C1A0D">
        <w:rPr>
          <w:rFonts w:ascii="Book Antiqua" w:hAnsi="Book Antiqua" w:cs="Arial"/>
          <w:i/>
          <w:sz w:val="22"/>
          <w:szCs w:val="22"/>
        </w:rPr>
        <w:t>participa</w:t>
      </w:r>
      <w:r w:rsidRPr="002C1A0D">
        <w:rPr>
          <w:rFonts w:ascii="Book Antiqua" w:hAnsi="Book Antiqua" w:cs="Arial"/>
          <w:i/>
          <w:sz w:val="22"/>
          <w:szCs w:val="22"/>
          <w:lang w:val="en-GB"/>
        </w:rPr>
        <w:t>n</w:t>
      </w:r>
      <w:r w:rsidRPr="002C1A0D">
        <w:rPr>
          <w:rFonts w:ascii="Book Antiqua" w:hAnsi="Book Antiqua" w:cs="Arial"/>
          <w:i/>
          <w:sz w:val="22"/>
          <w:szCs w:val="22"/>
        </w:rPr>
        <w:t xml:space="preserve">t </w:t>
      </w:r>
      <w:r w:rsidRPr="002C1A0D">
        <w:rPr>
          <w:rFonts w:ascii="Book Antiqua" w:hAnsi="Book Antiqua" w:cs="Arial"/>
          <w:i/>
          <w:sz w:val="22"/>
          <w:szCs w:val="22"/>
          <w:lang w:val="en-GB"/>
        </w:rPr>
        <w:t>observation</w:t>
      </w:r>
      <w:r w:rsidRPr="002C1A0D">
        <w:rPr>
          <w:rFonts w:ascii="Book Antiqua" w:hAnsi="Book Antiqua" w:cs="Arial"/>
          <w:sz w:val="22"/>
          <w:szCs w:val="22"/>
        </w:rPr>
        <w:t xml:space="preserve">. Pemilihan metode ini dikarenakan peneliti ingin fokus pada satu masalah </w:t>
      </w:r>
      <w:r w:rsidRPr="002C1A0D">
        <w:rPr>
          <w:rFonts w:ascii="Book Antiqua" w:hAnsi="Book Antiqua" w:cs="Arial"/>
          <w:sz w:val="22"/>
          <w:szCs w:val="22"/>
        </w:rPr>
        <w:lastRenderedPageBreak/>
        <w:t xml:space="preserve">yaitu penyusunan </w:t>
      </w:r>
      <w:r w:rsidRPr="002C1A0D">
        <w:rPr>
          <w:rFonts w:ascii="Book Antiqua" w:hAnsi="Book Antiqua" w:cs="Arial"/>
          <w:sz w:val="22"/>
          <w:szCs w:val="22"/>
          <w:lang w:val="en-GB"/>
        </w:rPr>
        <w:t>anggaran (</w:t>
      </w:r>
      <w:r w:rsidRPr="002C1A0D">
        <w:rPr>
          <w:rFonts w:ascii="Book Antiqua" w:hAnsi="Book Antiqua" w:cs="Arial"/>
          <w:sz w:val="22"/>
          <w:szCs w:val="22"/>
        </w:rPr>
        <w:t>RKA</w:t>
      </w:r>
      <w:r w:rsidRPr="002C1A0D">
        <w:rPr>
          <w:rFonts w:ascii="Book Antiqua" w:hAnsi="Book Antiqua" w:cs="Arial"/>
          <w:sz w:val="22"/>
          <w:szCs w:val="22"/>
          <w:lang w:val="en-GB"/>
        </w:rPr>
        <w:t>)</w:t>
      </w:r>
      <w:r w:rsidRPr="002C1A0D">
        <w:rPr>
          <w:rFonts w:ascii="Book Antiqua" w:hAnsi="Book Antiqua" w:cs="Arial"/>
          <w:sz w:val="22"/>
          <w:szCs w:val="22"/>
        </w:rPr>
        <w:t xml:space="preserve"> P</w:t>
      </w:r>
      <w:r w:rsidRPr="002C1A0D">
        <w:rPr>
          <w:rFonts w:ascii="Book Antiqua" w:hAnsi="Book Antiqua" w:cs="Arial"/>
          <w:sz w:val="22"/>
          <w:szCs w:val="22"/>
          <w:lang w:val="id-ID"/>
        </w:rPr>
        <w:t>erangkat</w:t>
      </w:r>
      <w:r w:rsidRPr="002C1A0D">
        <w:rPr>
          <w:rFonts w:ascii="Book Antiqua" w:hAnsi="Book Antiqua" w:cs="Arial"/>
          <w:sz w:val="22"/>
          <w:szCs w:val="22"/>
        </w:rPr>
        <w:t xml:space="preserve"> D</w:t>
      </w:r>
      <w:r w:rsidRPr="002C1A0D">
        <w:rPr>
          <w:rFonts w:ascii="Book Antiqua" w:hAnsi="Book Antiqua" w:cs="Arial"/>
          <w:sz w:val="22"/>
          <w:szCs w:val="22"/>
          <w:lang w:val="id-ID"/>
        </w:rPr>
        <w:t>aerah</w:t>
      </w:r>
      <w:r w:rsidRPr="002C1A0D">
        <w:rPr>
          <w:rFonts w:ascii="Book Antiqua" w:hAnsi="Book Antiqua" w:cs="Arial"/>
          <w:sz w:val="22"/>
          <w:szCs w:val="22"/>
        </w:rPr>
        <w:t>. Pemilihan metode ini dikarenakan informan yang akan menjadi objek penelitian beragam, baik dari latar belakang pendidikan, pengetahuan, kedudukan dalam struktur organisasi, tanggung jawab serta fungsinya dalam penyusunan RKA P</w:t>
      </w:r>
      <w:r w:rsidRPr="002C1A0D">
        <w:rPr>
          <w:rFonts w:ascii="Book Antiqua" w:hAnsi="Book Antiqua" w:cs="Arial"/>
          <w:sz w:val="22"/>
          <w:szCs w:val="22"/>
          <w:lang w:val="id-ID"/>
        </w:rPr>
        <w:t>erangkat</w:t>
      </w:r>
      <w:r w:rsidRPr="002C1A0D">
        <w:rPr>
          <w:rFonts w:ascii="Book Antiqua" w:hAnsi="Book Antiqua" w:cs="Arial"/>
          <w:sz w:val="22"/>
          <w:szCs w:val="22"/>
        </w:rPr>
        <w:t xml:space="preserve"> D</w:t>
      </w:r>
      <w:r w:rsidRPr="002C1A0D">
        <w:rPr>
          <w:rFonts w:ascii="Book Antiqua" w:hAnsi="Book Antiqua" w:cs="Arial"/>
          <w:sz w:val="22"/>
          <w:szCs w:val="22"/>
          <w:lang w:val="id-ID"/>
        </w:rPr>
        <w:t>aerah</w:t>
      </w:r>
      <w:r w:rsidRPr="002C1A0D">
        <w:rPr>
          <w:rFonts w:ascii="Book Antiqua" w:hAnsi="Book Antiqua" w:cs="Arial"/>
          <w:sz w:val="22"/>
          <w:szCs w:val="22"/>
        </w:rPr>
        <w:t>. Tehnik pengumpulan data dalam penelitian ini adalah wawancara secara langsung dengan informan. Wawancara dilakukan secara tidak terstruktur dan informal dalam berbagai situasi. Proses wawancara dilakukan secara berkesinambungan tergantung situasi dan kondisi, agar informan merasa nyaman dan bisa memberikan informasi selengkap-lengkapnya.</w:t>
      </w:r>
    </w:p>
    <w:p w:rsidR="00B72620" w:rsidRPr="002C1A0D" w:rsidRDefault="00B72620" w:rsidP="00C370AD">
      <w:pPr>
        <w:pStyle w:val="Ventura-Heading1"/>
        <w:rPr>
          <w:sz w:val="22"/>
          <w:szCs w:val="22"/>
          <w:lang w:val="id-ID"/>
        </w:rPr>
      </w:pPr>
    </w:p>
    <w:p w:rsidR="00B901A6" w:rsidRPr="002C1A0D" w:rsidRDefault="00B901A6" w:rsidP="00B901A6">
      <w:pPr>
        <w:pStyle w:val="ListParagraph"/>
        <w:numPr>
          <w:ilvl w:val="0"/>
          <w:numId w:val="36"/>
        </w:numPr>
        <w:spacing w:after="0" w:line="240" w:lineRule="auto"/>
        <w:ind w:left="284" w:hanging="284"/>
        <w:rPr>
          <w:rFonts w:ascii="Book Antiqua" w:hAnsi="Book Antiqua"/>
          <w:b/>
          <w:lang w:val="id-ID"/>
        </w:rPr>
      </w:pPr>
      <w:r w:rsidRPr="002C1A0D">
        <w:rPr>
          <w:rFonts w:ascii="Book Antiqua" w:hAnsi="Book Antiqua"/>
          <w:b/>
          <w:lang w:val="id-ID"/>
        </w:rPr>
        <w:t>PEMBAHASAN</w:t>
      </w:r>
    </w:p>
    <w:p w:rsidR="00C370AD" w:rsidRPr="002C1A0D" w:rsidRDefault="00C370AD" w:rsidP="00B901A6">
      <w:pPr>
        <w:pStyle w:val="ListParagraph"/>
        <w:spacing w:after="0" w:line="240" w:lineRule="auto"/>
        <w:ind w:left="284"/>
        <w:rPr>
          <w:rFonts w:ascii="Book Antiqua" w:hAnsi="Book Antiqua"/>
          <w:b/>
          <w:lang w:val="id-ID"/>
        </w:rPr>
      </w:pPr>
      <w:r w:rsidRPr="002C1A0D">
        <w:rPr>
          <w:rFonts w:ascii="Book Antiqua" w:hAnsi="Book Antiqua"/>
          <w:b/>
        </w:rPr>
        <w:t xml:space="preserve">  </w:t>
      </w:r>
    </w:p>
    <w:p w:rsidR="00D504D9" w:rsidRPr="002C1A0D" w:rsidRDefault="00D504D9" w:rsidP="00096AE5">
      <w:pPr>
        <w:ind w:firstLine="567"/>
        <w:rPr>
          <w:rFonts w:ascii="Book Antiqua" w:hAnsi="Book Antiqua" w:cs="Arial"/>
          <w:sz w:val="22"/>
          <w:szCs w:val="22"/>
        </w:rPr>
      </w:pPr>
      <w:r w:rsidRPr="002C1A0D">
        <w:rPr>
          <w:rFonts w:ascii="Book Antiqua" w:hAnsi="Book Antiqua" w:cs="Arial"/>
          <w:sz w:val="22"/>
          <w:szCs w:val="22"/>
        </w:rPr>
        <w:t>Berdasarkan observasi peneliti, kegiatan penyusunan RKA P</w:t>
      </w:r>
      <w:r w:rsidRPr="002C1A0D">
        <w:rPr>
          <w:rFonts w:ascii="Book Antiqua" w:hAnsi="Book Antiqua" w:cs="Arial"/>
          <w:sz w:val="22"/>
          <w:szCs w:val="22"/>
          <w:lang w:val="id-ID"/>
        </w:rPr>
        <w:t>erangkat</w:t>
      </w:r>
      <w:r w:rsidRPr="002C1A0D">
        <w:rPr>
          <w:rFonts w:ascii="Book Antiqua" w:hAnsi="Book Antiqua" w:cs="Arial"/>
          <w:sz w:val="22"/>
          <w:szCs w:val="22"/>
        </w:rPr>
        <w:t xml:space="preserve"> D</w:t>
      </w:r>
      <w:r w:rsidRPr="002C1A0D">
        <w:rPr>
          <w:rFonts w:ascii="Book Antiqua" w:hAnsi="Book Antiqua" w:cs="Arial"/>
          <w:sz w:val="22"/>
          <w:szCs w:val="22"/>
          <w:lang w:val="id-ID"/>
        </w:rPr>
        <w:t>aerah</w:t>
      </w:r>
      <w:r w:rsidRPr="002C1A0D">
        <w:rPr>
          <w:rFonts w:ascii="Book Antiqua" w:hAnsi="Book Antiqua" w:cs="Arial"/>
          <w:sz w:val="22"/>
          <w:szCs w:val="22"/>
        </w:rPr>
        <w:t xml:space="preserve"> di Kabupaten </w:t>
      </w:r>
      <w:r w:rsidRPr="002C1A0D">
        <w:rPr>
          <w:rFonts w:ascii="Book Antiqua" w:hAnsi="Book Antiqua" w:cs="Arial"/>
          <w:sz w:val="22"/>
          <w:szCs w:val="22"/>
          <w:lang w:val="id-ID"/>
        </w:rPr>
        <w:t>Pelangi</w:t>
      </w:r>
      <w:r w:rsidRPr="002C1A0D">
        <w:rPr>
          <w:rFonts w:ascii="Book Antiqua" w:hAnsi="Book Antiqua" w:cs="Arial"/>
          <w:sz w:val="22"/>
          <w:szCs w:val="22"/>
        </w:rPr>
        <w:t xml:space="preserve"> terbagi menjadi 2 tahap. Tahap pertama adalah penyusunan Pra RKA dan tahap kedua adalah penyusunan RKA. RKA merupakan penyempurnaan dari Pra RKA yang telah disusun.</w:t>
      </w:r>
    </w:p>
    <w:p w:rsidR="00D504D9" w:rsidRPr="002C1A0D" w:rsidRDefault="00D504D9" w:rsidP="00096AE5">
      <w:pPr>
        <w:ind w:firstLine="567"/>
        <w:rPr>
          <w:rFonts w:ascii="Book Antiqua" w:hAnsi="Book Antiqua" w:cs="Arial"/>
          <w:sz w:val="22"/>
          <w:szCs w:val="22"/>
          <w:lang w:val="id-ID"/>
        </w:rPr>
      </w:pPr>
      <w:r w:rsidRPr="002C1A0D">
        <w:rPr>
          <w:rFonts w:ascii="Book Antiqua" w:hAnsi="Book Antiqua" w:cs="Arial"/>
          <w:sz w:val="22"/>
          <w:szCs w:val="22"/>
        </w:rPr>
        <w:t>Secara umum dalam pelaksanaan penyusunan RKA di Kabupaten Pelangi, Kepala P</w:t>
      </w:r>
      <w:r w:rsidRPr="002C1A0D">
        <w:rPr>
          <w:rFonts w:ascii="Book Antiqua" w:hAnsi="Book Antiqua" w:cs="Arial"/>
          <w:sz w:val="22"/>
          <w:szCs w:val="22"/>
          <w:lang w:val="id-ID"/>
        </w:rPr>
        <w:t>erangkat</w:t>
      </w:r>
      <w:r w:rsidRPr="002C1A0D">
        <w:rPr>
          <w:rFonts w:ascii="Book Antiqua" w:hAnsi="Book Antiqua" w:cs="Arial"/>
          <w:sz w:val="22"/>
          <w:szCs w:val="22"/>
        </w:rPr>
        <w:t xml:space="preserve"> D</w:t>
      </w:r>
      <w:r w:rsidRPr="002C1A0D">
        <w:rPr>
          <w:rFonts w:ascii="Book Antiqua" w:hAnsi="Book Antiqua" w:cs="Arial"/>
          <w:sz w:val="22"/>
          <w:szCs w:val="22"/>
          <w:lang w:val="id-ID"/>
        </w:rPr>
        <w:t>aerah</w:t>
      </w:r>
      <w:r w:rsidRPr="002C1A0D">
        <w:rPr>
          <w:rFonts w:ascii="Book Antiqua" w:hAnsi="Book Antiqua" w:cs="Arial"/>
          <w:sz w:val="22"/>
          <w:szCs w:val="22"/>
        </w:rPr>
        <w:t xml:space="preserve"> dibantu perencana anggaran dan PPTK (Pejabat Pelaksana Teknis Kegiatan) sedangkan di P</w:t>
      </w:r>
      <w:r w:rsidRPr="002C1A0D">
        <w:rPr>
          <w:rFonts w:ascii="Book Antiqua" w:hAnsi="Book Antiqua" w:cs="Arial"/>
          <w:sz w:val="22"/>
          <w:szCs w:val="22"/>
          <w:lang w:val="id-ID"/>
        </w:rPr>
        <w:t>erangkat</w:t>
      </w:r>
      <w:r w:rsidRPr="002C1A0D">
        <w:rPr>
          <w:rFonts w:ascii="Book Antiqua" w:hAnsi="Book Antiqua" w:cs="Arial"/>
          <w:sz w:val="22"/>
          <w:szCs w:val="22"/>
        </w:rPr>
        <w:t xml:space="preserve"> D</w:t>
      </w:r>
      <w:r w:rsidRPr="002C1A0D">
        <w:rPr>
          <w:rFonts w:ascii="Book Antiqua" w:hAnsi="Book Antiqua" w:cs="Arial"/>
          <w:sz w:val="22"/>
          <w:szCs w:val="22"/>
          <w:lang w:val="id-ID"/>
        </w:rPr>
        <w:t>aerah</w:t>
      </w:r>
      <w:r w:rsidRPr="002C1A0D">
        <w:rPr>
          <w:rFonts w:ascii="Book Antiqua" w:hAnsi="Book Antiqua" w:cs="Arial"/>
          <w:sz w:val="22"/>
          <w:szCs w:val="22"/>
        </w:rPr>
        <w:t xml:space="preserve"> </w:t>
      </w:r>
      <w:r w:rsidRPr="002C1A0D">
        <w:rPr>
          <w:rFonts w:ascii="Book Antiqua" w:hAnsi="Book Antiqua" w:cs="Arial"/>
          <w:sz w:val="22"/>
          <w:szCs w:val="22"/>
          <w:lang w:val="id-ID"/>
        </w:rPr>
        <w:t>Hijau</w:t>
      </w:r>
      <w:r w:rsidRPr="002C1A0D">
        <w:rPr>
          <w:rFonts w:ascii="Book Antiqua" w:hAnsi="Book Antiqua" w:cs="Arial"/>
          <w:sz w:val="22"/>
          <w:szCs w:val="22"/>
        </w:rPr>
        <w:t xml:space="preserve"> Daun Kepala P</w:t>
      </w:r>
      <w:r w:rsidRPr="002C1A0D">
        <w:rPr>
          <w:rFonts w:ascii="Book Antiqua" w:hAnsi="Book Antiqua" w:cs="Arial"/>
          <w:sz w:val="22"/>
          <w:szCs w:val="22"/>
          <w:lang w:val="id-ID"/>
        </w:rPr>
        <w:t>erangkat</w:t>
      </w:r>
      <w:r w:rsidRPr="002C1A0D">
        <w:rPr>
          <w:rFonts w:ascii="Book Antiqua" w:hAnsi="Book Antiqua" w:cs="Arial"/>
          <w:sz w:val="22"/>
          <w:szCs w:val="22"/>
        </w:rPr>
        <w:t xml:space="preserve"> D</w:t>
      </w:r>
      <w:r w:rsidRPr="002C1A0D">
        <w:rPr>
          <w:rFonts w:ascii="Book Antiqua" w:hAnsi="Book Antiqua" w:cs="Arial"/>
          <w:sz w:val="22"/>
          <w:szCs w:val="22"/>
          <w:lang w:val="id-ID"/>
        </w:rPr>
        <w:t>aerah</w:t>
      </w:r>
      <w:r w:rsidRPr="002C1A0D">
        <w:rPr>
          <w:rFonts w:ascii="Book Antiqua" w:hAnsi="Book Antiqua" w:cs="Arial"/>
          <w:sz w:val="22"/>
          <w:szCs w:val="22"/>
        </w:rPr>
        <w:t xml:space="preserve"> dibantu perencana anggaran, PPTK, bendahara pengeluaran </w:t>
      </w:r>
      <w:r w:rsidRPr="002C1A0D">
        <w:rPr>
          <w:rFonts w:ascii="Book Antiqua" w:hAnsi="Book Antiqua" w:cs="Arial"/>
          <w:sz w:val="22"/>
          <w:szCs w:val="22"/>
          <w:lang w:val="id-ID"/>
        </w:rPr>
        <w:t>dan</w:t>
      </w:r>
      <w:r w:rsidRPr="002C1A0D">
        <w:rPr>
          <w:rFonts w:ascii="Book Antiqua" w:hAnsi="Book Antiqua" w:cs="Arial"/>
          <w:sz w:val="22"/>
          <w:szCs w:val="22"/>
        </w:rPr>
        <w:t xml:space="preserve"> staf yang membantu PPTK.</w:t>
      </w:r>
    </w:p>
    <w:p w:rsidR="00D504D9" w:rsidRPr="002C1A0D" w:rsidRDefault="00D504D9" w:rsidP="00096AE5">
      <w:pPr>
        <w:ind w:firstLine="567"/>
        <w:rPr>
          <w:rFonts w:ascii="Book Antiqua" w:hAnsi="Book Antiqua" w:cs="Arial"/>
          <w:sz w:val="22"/>
          <w:szCs w:val="22"/>
        </w:rPr>
      </w:pPr>
      <w:r w:rsidRPr="002C1A0D">
        <w:rPr>
          <w:rFonts w:ascii="Book Antiqua" w:hAnsi="Book Antiqua" w:cs="Arial"/>
          <w:sz w:val="22"/>
          <w:szCs w:val="22"/>
        </w:rPr>
        <w:t>Penyusunan Pra RKA dan RKA dimulai setelah ada Surat Edaran Kepala Daerah tentang penyusunan Pra RKA dan RKA P</w:t>
      </w:r>
      <w:r w:rsidRPr="002C1A0D">
        <w:rPr>
          <w:rFonts w:ascii="Book Antiqua" w:hAnsi="Book Antiqua" w:cs="Arial"/>
          <w:sz w:val="22"/>
          <w:szCs w:val="22"/>
          <w:lang w:val="id-ID"/>
        </w:rPr>
        <w:t>erangkat</w:t>
      </w:r>
      <w:r w:rsidRPr="002C1A0D">
        <w:rPr>
          <w:rFonts w:ascii="Book Antiqua" w:hAnsi="Book Antiqua" w:cs="Arial"/>
          <w:sz w:val="22"/>
          <w:szCs w:val="22"/>
        </w:rPr>
        <w:t xml:space="preserve"> D</w:t>
      </w:r>
      <w:r w:rsidRPr="002C1A0D">
        <w:rPr>
          <w:rFonts w:ascii="Book Antiqua" w:hAnsi="Book Antiqua" w:cs="Arial"/>
          <w:sz w:val="22"/>
          <w:szCs w:val="22"/>
          <w:lang w:val="id-ID"/>
        </w:rPr>
        <w:t>aerah</w:t>
      </w:r>
      <w:r w:rsidRPr="002C1A0D">
        <w:rPr>
          <w:rFonts w:ascii="Book Antiqua" w:hAnsi="Book Antiqua" w:cs="Arial"/>
          <w:sz w:val="22"/>
          <w:szCs w:val="22"/>
        </w:rPr>
        <w:t>. Dalam surat edaran tersebut tidak ada batasan nominal pagu anggaran tetapi ada tenggat waktu penyusunan. Doni operator SABK menuturkan:</w:t>
      </w:r>
    </w:p>
    <w:p w:rsidR="00D504D9" w:rsidRPr="002C1A0D" w:rsidRDefault="00D504D9" w:rsidP="00096AE5">
      <w:pPr>
        <w:ind w:firstLine="567"/>
        <w:rPr>
          <w:rFonts w:ascii="Book Antiqua" w:hAnsi="Book Antiqua" w:cs="Arial"/>
          <w:sz w:val="22"/>
          <w:szCs w:val="22"/>
        </w:rPr>
      </w:pPr>
    </w:p>
    <w:p w:rsidR="00D504D9" w:rsidRPr="002C1A0D" w:rsidRDefault="00D504D9" w:rsidP="00D45CD2">
      <w:pPr>
        <w:ind w:left="567" w:right="907"/>
        <w:rPr>
          <w:rFonts w:ascii="Book Antiqua" w:hAnsi="Book Antiqua" w:cs="Arial"/>
          <w:sz w:val="22"/>
          <w:szCs w:val="22"/>
        </w:rPr>
      </w:pPr>
      <w:r w:rsidRPr="002C1A0D">
        <w:rPr>
          <w:rFonts w:ascii="Book Antiqua" w:hAnsi="Book Antiqua" w:cs="Arial"/>
          <w:sz w:val="22"/>
          <w:szCs w:val="22"/>
        </w:rPr>
        <w:t xml:space="preserve">“Perencanaku hanya memberi anggaran </w:t>
      </w:r>
      <w:r w:rsidRPr="002C1A0D">
        <w:rPr>
          <w:rFonts w:ascii="Book Antiqua" w:hAnsi="Book Antiqua" w:cs="Arial"/>
          <w:b/>
          <w:sz w:val="22"/>
          <w:szCs w:val="22"/>
        </w:rPr>
        <w:t>global</w:t>
      </w:r>
      <w:r w:rsidRPr="002C1A0D">
        <w:rPr>
          <w:rFonts w:ascii="Book Antiqua" w:hAnsi="Book Antiqua" w:cs="Arial"/>
          <w:sz w:val="22"/>
          <w:szCs w:val="22"/>
        </w:rPr>
        <w:t xml:space="preserve"> per kegiatan, rincian rekeningnya apa aja aku gak tau, yang penting masuk tepat waktu”.</w:t>
      </w:r>
    </w:p>
    <w:p w:rsidR="00D504D9" w:rsidRPr="002C1A0D" w:rsidRDefault="00D504D9" w:rsidP="00096AE5">
      <w:pPr>
        <w:ind w:firstLine="567"/>
        <w:rPr>
          <w:rFonts w:ascii="Book Antiqua" w:hAnsi="Book Antiqua" w:cs="Arial"/>
          <w:sz w:val="22"/>
          <w:szCs w:val="22"/>
        </w:rPr>
      </w:pPr>
    </w:p>
    <w:p w:rsidR="00D504D9" w:rsidRPr="002C1A0D" w:rsidRDefault="00D504D9" w:rsidP="00096AE5">
      <w:pPr>
        <w:ind w:firstLine="567"/>
        <w:rPr>
          <w:rFonts w:ascii="Book Antiqua" w:hAnsi="Book Antiqua" w:cs="Arial"/>
          <w:sz w:val="22"/>
          <w:szCs w:val="22"/>
        </w:rPr>
      </w:pPr>
      <w:r w:rsidRPr="002C1A0D">
        <w:rPr>
          <w:rFonts w:ascii="Book Antiqua" w:hAnsi="Book Antiqua" w:cs="Arial"/>
          <w:sz w:val="22"/>
          <w:szCs w:val="22"/>
        </w:rPr>
        <w:t xml:space="preserve">Deni sebagai operator senior SABK juga </w:t>
      </w:r>
      <w:r w:rsidRPr="002C1A0D">
        <w:rPr>
          <w:rFonts w:ascii="Book Antiqua" w:hAnsi="Book Antiqua" w:cs="Arial"/>
          <w:sz w:val="22"/>
          <w:szCs w:val="22"/>
          <w:lang w:val="id-ID"/>
        </w:rPr>
        <w:t xml:space="preserve">tidak jauh berbeda ketika ditanya tentang </w:t>
      </w:r>
      <w:r w:rsidRPr="002C1A0D">
        <w:rPr>
          <w:rFonts w:ascii="Book Antiqua" w:hAnsi="Book Antiqua" w:cs="Arial"/>
          <w:sz w:val="22"/>
          <w:szCs w:val="22"/>
          <w:lang w:val="id-ID"/>
        </w:rPr>
        <w:lastRenderedPageBreak/>
        <w:t>proses penyusunan RKA</w:t>
      </w:r>
      <w:r w:rsidRPr="002C1A0D">
        <w:rPr>
          <w:rFonts w:ascii="Book Antiqua" w:hAnsi="Book Antiqua" w:cs="Arial"/>
          <w:sz w:val="22"/>
          <w:szCs w:val="22"/>
        </w:rPr>
        <w:t>:</w:t>
      </w:r>
    </w:p>
    <w:p w:rsidR="00D504D9" w:rsidRPr="002C1A0D" w:rsidRDefault="00D504D9" w:rsidP="00096AE5">
      <w:pPr>
        <w:ind w:firstLine="567"/>
        <w:rPr>
          <w:rFonts w:ascii="Book Antiqua" w:hAnsi="Book Antiqua" w:cs="Arial"/>
          <w:sz w:val="22"/>
          <w:szCs w:val="22"/>
        </w:rPr>
      </w:pPr>
    </w:p>
    <w:p w:rsidR="00D504D9" w:rsidRPr="002C1A0D" w:rsidRDefault="00D504D9" w:rsidP="00D45CD2">
      <w:pPr>
        <w:ind w:left="567" w:right="907"/>
        <w:rPr>
          <w:rFonts w:ascii="Book Antiqua" w:hAnsi="Book Antiqua" w:cs="Arial"/>
          <w:sz w:val="22"/>
          <w:szCs w:val="22"/>
        </w:rPr>
      </w:pPr>
      <w:r w:rsidRPr="002C1A0D">
        <w:rPr>
          <w:rFonts w:ascii="Book Antiqua" w:hAnsi="Book Antiqua" w:cs="Arial"/>
          <w:sz w:val="22"/>
          <w:szCs w:val="22"/>
        </w:rPr>
        <w:t xml:space="preserve"> “Proses penyusunan RKA secara </w:t>
      </w:r>
      <w:r w:rsidRPr="002C1A0D">
        <w:rPr>
          <w:rFonts w:ascii="Book Antiqua" w:hAnsi="Book Antiqua" w:cs="Arial"/>
          <w:b/>
          <w:sz w:val="22"/>
          <w:szCs w:val="22"/>
        </w:rPr>
        <w:t>gelondongan</w:t>
      </w:r>
      <w:r w:rsidRPr="002C1A0D">
        <w:rPr>
          <w:rFonts w:ascii="Book Antiqua" w:hAnsi="Book Antiqua" w:cs="Arial"/>
          <w:sz w:val="22"/>
          <w:szCs w:val="22"/>
        </w:rPr>
        <w:t xml:space="preserve"> sudah terjadi sejak dulu, yang penting masuk dulu, ini kan hanya usulan dan belum tentu disetujui. Mereka hanya ingin tahu kegiatan apa saja yang diusulkan. Kalo bisa anggarkan maksimal siapa tahu disetujui.” </w:t>
      </w:r>
    </w:p>
    <w:p w:rsidR="00D504D9" w:rsidRPr="002C1A0D" w:rsidRDefault="00D504D9" w:rsidP="00096AE5">
      <w:pPr>
        <w:ind w:firstLine="567"/>
        <w:rPr>
          <w:rFonts w:ascii="Book Antiqua" w:hAnsi="Book Antiqua" w:cs="Arial"/>
          <w:sz w:val="22"/>
          <w:szCs w:val="22"/>
        </w:rPr>
      </w:pPr>
    </w:p>
    <w:p w:rsidR="00D504D9" w:rsidRPr="002C1A0D" w:rsidRDefault="00D504D9" w:rsidP="00096AE5">
      <w:pPr>
        <w:ind w:firstLine="567"/>
        <w:rPr>
          <w:rFonts w:ascii="Book Antiqua" w:hAnsi="Book Antiqua" w:cs="Arial"/>
          <w:sz w:val="22"/>
          <w:szCs w:val="22"/>
        </w:rPr>
      </w:pPr>
      <w:r w:rsidRPr="002C1A0D">
        <w:rPr>
          <w:rFonts w:ascii="Book Antiqua" w:hAnsi="Book Antiqua" w:cs="Arial"/>
          <w:sz w:val="22"/>
          <w:szCs w:val="22"/>
          <w:lang w:val="id-ID"/>
        </w:rPr>
        <w:t xml:space="preserve">Berdasarkan penjelasan dari Doni dan Deni proses penyusunan pra RKA secara umum sama yaitu adanya tekanan </w:t>
      </w:r>
      <w:r w:rsidRPr="002C1A0D">
        <w:rPr>
          <w:rFonts w:ascii="Book Antiqua" w:hAnsi="Book Antiqua" w:cs="Arial"/>
          <w:sz w:val="22"/>
          <w:szCs w:val="22"/>
        </w:rPr>
        <w:t>waktu yang sempit membuat banyak P</w:t>
      </w:r>
      <w:r w:rsidRPr="002C1A0D">
        <w:rPr>
          <w:rFonts w:ascii="Book Antiqua" w:hAnsi="Book Antiqua" w:cs="Arial"/>
          <w:sz w:val="22"/>
          <w:szCs w:val="22"/>
          <w:lang w:val="id-ID"/>
        </w:rPr>
        <w:t>erangkat</w:t>
      </w:r>
      <w:r w:rsidRPr="002C1A0D">
        <w:rPr>
          <w:rFonts w:ascii="Book Antiqua" w:hAnsi="Book Antiqua" w:cs="Arial"/>
          <w:sz w:val="22"/>
          <w:szCs w:val="22"/>
        </w:rPr>
        <w:t xml:space="preserve"> D</w:t>
      </w:r>
      <w:r w:rsidRPr="002C1A0D">
        <w:rPr>
          <w:rFonts w:ascii="Book Antiqua" w:hAnsi="Book Antiqua" w:cs="Arial"/>
          <w:sz w:val="22"/>
          <w:szCs w:val="22"/>
          <w:lang w:val="id-ID"/>
        </w:rPr>
        <w:t>aerah</w:t>
      </w:r>
      <w:r w:rsidRPr="002C1A0D">
        <w:rPr>
          <w:rFonts w:ascii="Book Antiqua" w:hAnsi="Book Antiqua" w:cs="Arial"/>
          <w:sz w:val="22"/>
          <w:szCs w:val="22"/>
        </w:rPr>
        <w:t xml:space="preserve"> yang menyusun RKA secara “ngawur”. Yang dimaksud “ngawur” di sini adalah menyusun kegiatan dengan pagu yang tinggi dengan 1 (satu) atau lebih rincian objek belanja dengan nominal yang masih global (lebih dikenal dengan istilah gelondongan).</w:t>
      </w:r>
    </w:p>
    <w:p w:rsidR="00D504D9" w:rsidRPr="002C1A0D" w:rsidRDefault="00D504D9" w:rsidP="00096AE5">
      <w:pPr>
        <w:ind w:firstLine="567"/>
        <w:rPr>
          <w:rFonts w:ascii="Book Antiqua" w:hAnsi="Book Antiqua" w:cs="Arial"/>
          <w:sz w:val="22"/>
          <w:szCs w:val="22"/>
          <w:lang w:val="id-ID"/>
        </w:rPr>
      </w:pPr>
      <w:r w:rsidRPr="002C1A0D">
        <w:rPr>
          <w:rFonts w:ascii="Book Antiqua" w:hAnsi="Book Antiqua" w:cs="Arial"/>
          <w:sz w:val="22"/>
          <w:szCs w:val="22"/>
          <w:lang w:val="id-ID"/>
        </w:rPr>
        <w:t xml:space="preserve">Tekanan mempengaruhi Doni dan Deni melakukan hal ini. </w:t>
      </w:r>
      <w:r w:rsidRPr="002C1A0D">
        <w:rPr>
          <w:rFonts w:ascii="Book Antiqua" w:hAnsi="Book Antiqua" w:cs="Arial"/>
          <w:sz w:val="22"/>
          <w:szCs w:val="22"/>
        </w:rPr>
        <w:t>Albrecht menyatakan faktor keuangan, kondisi tertentu dan tekanan dari pihak luar dapat memicu terjadinya tekanan.</w:t>
      </w:r>
      <w:r w:rsidRPr="002C1A0D">
        <w:rPr>
          <w:rFonts w:ascii="Book Antiqua" w:hAnsi="Book Antiqua" w:cs="Arial"/>
          <w:sz w:val="22"/>
          <w:szCs w:val="22"/>
          <w:lang w:val="id-ID"/>
        </w:rPr>
        <w:t xml:space="preserve"> Dalam kasus ini , Doni dan Deni mendapat tekanan dari pihak luar yakni waktu yang sempit untuk menyusun RKA.</w:t>
      </w:r>
    </w:p>
    <w:p w:rsidR="00D504D9" w:rsidRPr="002C1A0D" w:rsidRDefault="00D504D9" w:rsidP="00096AE5">
      <w:pPr>
        <w:ind w:firstLine="567"/>
        <w:rPr>
          <w:rFonts w:ascii="Book Antiqua" w:hAnsi="Book Antiqua" w:cs="Arial"/>
          <w:sz w:val="22"/>
          <w:szCs w:val="22"/>
        </w:rPr>
      </w:pPr>
      <w:r w:rsidRPr="002C1A0D">
        <w:rPr>
          <w:rFonts w:ascii="Book Antiqua" w:hAnsi="Book Antiqua" w:cs="Arial"/>
          <w:sz w:val="22"/>
          <w:szCs w:val="22"/>
          <w:lang w:val="id-ID"/>
        </w:rPr>
        <w:t>Tenggat waktu penyusunan Pra RKA dan RKA kegiatan belanja langsung sangat singkat. Hal tersebut menyebabkan p</w:t>
      </w:r>
      <w:r w:rsidRPr="002C1A0D">
        <w:rPr>
          <w:rFonts w:ascii="Book Antiqua" w:hAnsi="Book Antiqua" w:cs="Arial"/>
          <w:sz w:val="22"/>
          <w:szCs w:val="22"/>
        </w:rPr>
        <w:t>enyusunan kegiatan pada P</w:t>
      </w:r>
      <w:r w:rsidRPr="002C1A0D">
        <w:rPr>
          <w:rFonts w:ascii="Book Antiqua" w:hAnsi="Book Antiqua" w:cs="Arial"/>
          <w:sz w:val="22"/>
          <w:szCs w:val="22"/>
          <w:lang w:val="id-ID"/>
        </w:rPr>
        <w:t>erangkat</w:t>
      </w:r>
      <w:r w:rsidRPr="002C1A0D">
        <w:rPr>
          <w:rFonts w:ascii="Book Antiqua" w:hAnsi="Book Antiqua" w:cs="Arial"/>
          <w:sz w:val="22"/>
          <w:szCs w:val="22"/>
        </w:rPr>
        <w:t xml:space="preserve"> D</w:t>
      </w:r>
      <w:r w:rsidRPr="002C1A0D">
        <w:rPr>
          <w:rFonts w:ascii="Book Antiqua" w:hAnsi="Book Antiqua" w:cs="Arial"/>
          <w:sz w:val="22"/>
          <w:szCs w:val="22"/>
          <w:lang w:val="id-ID"/>
        </w:rPr>
        <w:t>aerah Hijau Daun</w:t>
      </w:r>
      <w:r w:rsidRPr="002C1A0D">
        <w:rPr>
          <w:rFonts w:ascii="Book Antiqua" w:hAnsi="Book Antiqua" w:cs="Arial"/>
          <w:sz w:val="22"/>
          <w:szCs w:val="22"/>
        </w:rPr>
        <w:t xml:space="preserve"> cenderung sama dari tahun ke tahun. Perencana </w:t>
      </w:r>
      <w:r w:rsidRPr="002C1A0D">
        <w:rPr>
          <w:rFonts w:ascii="Book Antiqua" w:hAnsi="Book Antiqua" w:cs="Arial"/>
          <w:sz w:val="22"/>
          <w:szCs w:val="22"/>
          <w:lang w:val="id-ID"/>
        </w:rPr>
        <w:t xml:space="preserve">dan PPTK </w:t>
      </w:r>
      <w:r w:rsidRPr="002C1A0D">
        <w:rPr>
          <w:rFonts w:ascii="Book Antiqua" w:hAnsi="Book Antiqua" w:cs="Arial"/>
          <w:sz w:val="22"/>
          <w:szCs w:val="22"/>
        </w:rPr>
        <w:t>berpatokan pada anggaran tahun-tahun sebelumnya dan sedikit melakukan perubahan. Rani menuturkan:</w:t>
      </w:r>
    </w:p>
    <w:p w:rsidR="00D504D9" w:rsidRPr="002C1A0D" w:rsidRDefault="00D504D9" w:rsidP="00096AE5">
      <w:pPr>
        <w:ind w:firstLine="567"/>
        <w:rPr>
          <w:rFonts w:ascii="Book Antiqua" w:hAnsi="Book Antiqua" w:cs="Arial"/>
          <w:sz w:val="22"/>
          <w:szCs w:val="22"/>
        </w:rPr>
      </w:pPr>
    </w:p>
    <w:p w:rsidR="00D504D9" w:rsidRPr="002C1A0D" w:rsidRDefault="00D504D9" w:rsidP="00D45CD2">
      <w:pPr>
        <w:ind w:left="567" w:right="907"/>
        <w:rPr>
          <w:rFonts w:ascii="Book Antiqua" w:hAnsi="Book Antiqua" w:cs="Arial"/>
          <w:sz w:val="22"/>
          <w:szCs w:val="22"/>
        </w:rPr>
      </w:pPr>
      <w:r w:rsidRPr="002C1A0D">
        <w:rPr>
          <w:rFonts w:ascii="Book Antiqua" w:hAnsi="Book Antiqua" w:cs="Arial"/>
          <w:sz w:val="22"/>
          <w:szCs w:val="22"/>
        </w:rPr>
        <w:t>“Samakan aja dengan tahun lalu dik, ribet urusannya, masih ke Bappeda, BPKAD dan tim-tim yang lain. Belum lagi nanti temuan Itwil, pemborosan anggaran, gak efisien dan yang lain-lain”.</w:t>
      </w:r>
    </w:p>
    <w:p w:rsidR="00D504D9" w:rsidRPr="002C1A0D" w:rsidRDefault="00D504D9" w:rsidP="00096AE5">
      <w:pPr>
        <w:ind w:firstLine="567"/>
        <w:rPr>
          <w:rFonts w:ascii="Book Antiqua" w:hAnsi="Book Antiqua" w:cs="Arial"/>
          <w:sz w:val="22"/>
          <w:szCs w:val="22"/>
        </w:rPr>
      </w:pPr>
    </w:p>
    <w:p w:rsidR="00D504D9" w:rsidRPr="002C1A0D" w:rsidRDefault="00D504D9" w:rsidP="00096AE5">
      <w:pPr>
        <w:ind w:firstLine="567"/>
        <w:rPr>
          <w:rFonts w:ascii="Book Antiqua" w:hAnsi="Book Antiqua" w:cs="Arial"/>
          <w:sz w:val="22"/>
          <w:szCs w:val="22"/>
        </w:rPr>
      </w:pPr>
      <w:r w:rsidRPr="002C1A0D">
        <w:rPr>
          <w:rFonts w:ascii="Book Antiqua" w:hAnsi="Book Antiqua" w:cs="Arial"/>
          <w:sz w:val="22"/>
          <w:szCs w:val="22"/>
        </w:rPr>
        <w:t>Hal senada dituturkan Roni:</w:t>
      </w:r>
    </w:p>
    <w:p w:rsidR="00D504D9" w:rsidRPr="002C1A0D" w:rsidRDefault="00D504D9" w:rsidP="00096AE5">
      <w:pPr>
        <w:ind w:firstLine="567"/>
        <w:rPr>
          <w:rFonts w:ascii="Book Antiqua" w:hAnsi="Book Antiqua" w:cs="Arial"/>
          <w:sz w:val="22"/>
          <w:szCs w:val="22"/>
        </w:rPr>
      </w:pPr>
    </w:p>
    <w:p w:rsidR="00D504D9" w:rsidRPr="002C1A0D" w:rsidRDefault="00D504D9" w:rsidP="00D45CD2">
      <w:pPr>
        <w:ind w:left="567" w:right="907"/>
        <w:rPr>
          <w:rFonts w:ascii="Book Antiqua" w:hAnsi="Book Antiqua" w:cs="Arial"/>
          <w:sz w:val="22"/>
          <w:szCs w:val="22"/>
        </w:rPr>
      </w:pPr>
      <w:r w:rsidRPr="002C1A0D">
        <w:rPr>
          <w:rFonts w:ascii="Book Antiqua" w:hAnsi="Book Antiqua" w:cs="Arial"/>
          <w:sz w:val="22"/>
          <w:szCs w:val="22"/>
        </w:rPr>
        <w:t>“</w:t>
      </w:r>
      <w:r w:rsidRPr="002C1A0D">
        <w:rPr>
          <w:rFonts w:ascii="Book Antiqua" w:hAnsi="Book Antiqua" w:cs="Arial"/>
          <w:sz w:val="22"/>
          <w:szCs w:val="22"/>
          <w:lang w:val="id-ID"/>
        </w:rPr>
        <w:t xml:space="preserve">kegiatan baru berjalan sudah </w:t>
      </w:r>
      <w:r w:rsidRPr="002C1A0D">
        <w:rPr>
          <w:rFonts w:ascii="Book Antiqua" w:hAnsi="Book Antiqua" w:cs="Arial"/>
          <w:sz w:val="22"/>
          <w:szCs w:val="22"/>
          <w:lang w:val="id-ID"/>
        </w:rPr>
        <w:lastRenderedPageBreak/>
        <w:t>dimintai usulan lagi, kalo gitu</w:t>
      </w:r>
      <w:r w:rsidRPr="002C1A0D">
        <w:rPr>
          <w:rFonts w:ascii="Book Antiqua" w:hAnsi="Book Antiqua" w:cs="Arial"/>
          <w:sz w:val="22"/>
          <w:szCs w:val="22"/>
        </w:rPr>
        <w:t xml:space="preserve"> samakan dengan tahun kemarin, sesuaikan dengan anggarannya, kalo gak cukup kurangi </w:t>
      </w:r>
      <w:r w:rsidRPr="002C1A0D">
        <w:rPr>
          <w:rFonts w:ascii="Book Antiqua" w:hAnsi="Book Antiqua" w:cs="Arial"/>
          <w:sz w:val="22"/>
          <w:szCs w:val="22"/>
          <w:lang w:val="id-ID"/>
        </w:rPr>
        <w:t xml:space="preserve">frekuensinya, </w:t>
      </w:r>
      <w:r w:rsidRPr="002C1A0D">
        <w:rPr>
          <w:rFonts w:ascii="Book Antiqua" w:hAnsi="Book Antiqua" w:cs="Arial"/>
          <w:sz w:val="22"/>
          <w:szCs w:val="22"/>
        </w:rPr>
        <w:t xml:space="preserve">jumlah orangnya atau harinya, lain-lainnya samakan aja atau akali gimana enaknya dan amannya biar gak ruwet </w:t>
      </w:r>
      <w:r w:rsidRPr="002C1A0D">
        <w:rPr>
          <w:rFonts w:ascii="Book Antiqua" w:hAnsi="Book Antiqua" w:cs="Arial"/>
          <w:sz w:val="22"/>
          <w:szCs w:val="22"/>
          <w:lang w:val="id-ID"/>
        </w:rPr>
        <w:t>kebelakangnya</w:t>
      </w:r>
      <w:r w:rsidRPr="002C1A0D">
        <w:rPr>
          <w:rFonts w:ascii="Book Antiqua" w:hAnsi="Book Antiqua" w:cs="Arial"/>
          <w:sz w:val="22"/>
          <w:szCs w:val="22"/>
        </w:rPr>
        <w:t>”.</w:t>
      </w:r>
    </w:p>
    <w:p w:rsidR="00D504D9" w:rsidRPr="002C1A0D" w:rsidRDefault="00D504D9" w:rsidP="00096AE5">
      <w:pPr>
        <w:ind w:firstLine="567"/>
        <w:rPr>
          <w:rFonts w:ascii="Book Antiqua" w:hAnsi="Book Antiqua" w:cs="Arial"/>
          <w:sz w:val="22"/>
          <w:szCs w:val="22"/>
        </w:rPr>
      </w:pPr>
    </w:p>
    <w:p w:rsidR="00D504D9" w:rsidRPr="002C1A0D" w:rsidRDefault="00D504D9" w:rsidP="00096AE5">
      <w:pPr>
        <w:ind w:firstLine="567"/>
        <w:rPr>
          <w:rFonts w:ascii="Book Antiqua" w:hAnsi="Book Antiqua" w:cs="Arial"/>
          <w:sz w:val="22"/>
          <w:szCs w:val="22"/>
          <w:lang w:val="id-ID"/>
        </w:rPr>
      </w:pPr>
      <w:r w:rsidRPr="002C1A0D">
        <w:rPr>
          <w:rFonts w:ascii="Book Antiqua" w:hAnsi="Book Antiqua" w:cs="Arial"/>
          <w:sz w:val="22"/>
          <w:szCs w:val="22"/>
        </w:rPr>
        <w:t xml:space="preserve">Ruwetnya proses birokrasi membuat para PPTK enggan berinovasi dan cenderung jalan di tempat </w:t>
      </w:r>
      <w:r w:rsidRPr="002C1A0D">
        <w:rPr>
          <w:rFonts w:ascii="Book Antiqua" w:hAnsi="Book Antiqua" w:cs="Arial"/>
          <w:sz w:val="22"/>
          <w:szCs w:val="22"/>
          <w:lang w:val="id-ID"/>
        </w:rPr>
        <w:t>serta</w:t>
      </w:r>
      <w:r w:rsidRPr="002C1A0D">
        <w:rPr>
          <w:rFonts w:ascii="Book Antiqua" w:hAnsi="Book Antiqua" w:cs="Arial"/>
          <w:sz w:val="22"/>
          <w:szCs w:val="22"/>
        </w:rPr>
        <w:t xml:space="preserve"> tidak melakukan perubahan kegiatan setiap tahunnya. Apabila ada perubahan maupun penambahan kegiatan mereka harus berkoordinasi terlebih dahulu kepada Bappeda, BPKAD dan tim anggaran yang lain. Proses koordinasi yang rumit dan memakan waktu lama yang diakui Roni sebagai keruwetan.</w:t>
      </w:r>
    </w:p>
    <w:p w:rsidR="00D504D9" w:rsidRPr="002C1A0D" w:rsidRDefault="00D504D9" w:rsidP="00096AE5">
      <w:pPr>
        <w:ind w:firstLine="567"/>
        <w:rPr>
          <w:rFonts w:ascii="Book Antiqua" w:hAnsi="Book Antiqua" w:cs="Arial"/>
          <w:sz w:val="22"/>
          <w:szCs w:val="22"/>
        </w:rPr>
      </w:pPr>
      <w:r w:rsidRPr="002C1A0D">
        <w:rPr>
          <w:rFonts w:ascii="Book Antiqua" w:hAnsi="Book Antiqua" w:cs="Arial"/>
          <w:sz w:val="22"/>
          <w:szCs w:val="22"/>
        </w:rPr>
        <w:t>Perencana bersama PPTK</w:t>
      </w:r>
      <w:r w:rsidRPr="002C1A0D">
        <w:rPr>
          <w:rFonts w:ascii="Book Antiqua" w:hAnsi="Book Antiqua" w:cs="Arial"/>
          <w:sz w:val="22"/>
          <w:szCs w:val="22"/>
          <w:lang w:val="id-ID"/>
        </w:rPr>
        <w:t>, Bendahara</w:t>
      </w:r>
      <w:r w:rsidRPr="002C1A0D">
        <w:rPr>
          <w:rFonts w:ascii="Book Antiqua" w:hAnsi="Book Antiqua" w:cs="Arial"/>
          <w:sz w:val="22"/>
          <w:szCs w:val="22"/>
        </w:rPr>
        <w:t xml:space="preserve"> dan staf yang membantu PPTK “merencanakan” rincian </w:t>
      </w:r>
      <w:r w:rsidRPr="002C1A0D">
        <w:rPr>
          <w:rFonts w:ascii="Book Antiqua" w:hAnsi="Book Antiqua" w:cs="Arial"/>
          <w:sz w:val="22"/>
          <w:szCs w:val="22"/>
          <w:lang w:val="id-ID"/>
        </w:rPr>
        <w:t>rekening</w:t>
      </w:r>
      <w:r w:rsidRPr="002C1A0D">
        <w:rPr>
          <w:rFonts w:ascii="Book Antiqua" w:hAnsi="Book Antiqua" w:cs="Arial"/>
          <w:sz w:val="22"/>
          <w:szCs w:val="22"/>
        </w:rPr>
        <w:t xml:space="preserve"> belanja pada setiap kegiatan. Yang dimaksud “merencanakan” disini adalah mereka sengaja memilih rincian </w:t>
      </w:r>
      <w:r w:rsidRPr="002C1A0D">
        <w:rPr>
          <w:rFonts w:ascii="Book Antiqua" w:hAnsi="Book Antiqua" w:cs="Arial"/>
          <w:sz w:val="22"/>
          <w:szCs w:val="22"/>
          <w:lang w:val="id-ID"/>
        </w:rPr>
        <w:t>rekening</w:t>
      </w:r>
      <w:r w:rsidRPr="002C1A0D">
        <w:rPr>
          <w:rFonts w:ascii="Book Antiqua" w:hAnsi="Book Antiqua" w:cs="Arial"/>
          <w:sz w:val="22"/>
          <w:szCs w:val="22"/>
        </w:rPr>
        <w:t xml:space="preserve"> belanja yang mudah untuk dipertanggungjawabkan (SPJ).</w:t>
      </w:r>
    </w:p>
    <w:p w:rsidR="00D504D9" w:rsidRPr="002C1A0D" w:rsidRDefault="00D504D9" w:rsidP="00096AE5">
      <w:pPr>
        <w:ind w:firstLine="567"/>
        <w:rPr>
          <w:rFonts w:ascii="Book Antiqua" w:hAnsi="Book Antiqua" w:cs="Arial"/>
          <w:sz w:val="22"/>
          <w:szCs w:val="22"/>
          <w:lang w:val="id-ID"/>
        </w:rPr>
      </w:pPr>
      <w:r w:rsidRPr="002C1A0D">
        <w:rPr>
          <w:rFonts w:ascii="Book Antiqua" w:hAnsi="Book Antiqua" w:cs="Arial"/>
          <w:sz w:val="22"/>
          <w:szCs w:val="22"/>
          <w:lang w:val="id-ID"/>
        </w:rPr>
        <w:t>Rincian rekening belanja dimaksud adalah lembur, ATK, penggandaan, belanja bahan/material kelengkapan pelatihan (seperti tas, block note, dan sebagainya). ATK dan penggandaan lebih dikenal dengan istilah BU (biaya umum). Jumlahnya kurang dari 15% pagu total tiap anggaran. Pengalokasian BU pada masing-masing kegiatan menimbulkan masalah tersendiri, karena ada kegiatan yang khusus mengurusi operasional kantor dan anggaran untuk itu lebih besar.</w:t>
      </w:r>
    </w:p>
    <w:p w:rsidR="00D504D9" w:rsidRPr="002C1A0D" w:rsidRDefault="00D504D9" w:rsidP="00096AE5">
      <w:pPr>
        <w:ind w:firstLine="567"/>
        <w:rPr>
          <w:rFonts w:ascii="Book Antiqua" w:hAnsi="Book Antiqua" w:cs="Arial"/>
          <w:sz w:val="22"/>
          <w:szCs w:val="22"/>
          <w:lang w:val="id-ID"/>
        </w:rPr>
      </w:pPr>
      <w:r w:rsidRPr="002C1A0D">
        <w:rPr>
          <w:rFonts w:ascii="Book Antiqua" w:hAnsi="Book Antiqua" w:cs="Arial"/>
          <w:sz w:val="22"/>
          <w:szCs w:val="22"/>
          <w:lang w:val="id-ID"/>
        </w:rPr>
        <w:t xml:space="preserve">Seperti yang dituturkan Rika bahwa biaya umum itu sudah ada sejak dahulu: </w:t>
      </w:r>
    </w:p>
    <w:p w:rsidR="00D504D9" w:rsidRPr="002C1A0D" w:rsidRDefault="00D504D9" w:rsidP="00096AE5">
      <w:pPr>
        <w:ind w:firstLine="567"/>
        <w:rPr>
          <w:rFonts w:ascii="Book Antiqua" w:hAnsi="Book Antiqua" w:cs="Arial"/>
          <w:sz w:val="22"/>
          <w:szCs w:val="22"/>
          <w:lang w:val="id-ID"/>
        </w:rPr>
      </w:pPr>
    </w:p>
    <w:p w:rsidR="00D504D9" w:rsidRPr="002C1A0D" w:rsidRDefault="00D504D9" w:rsidP="00D45CD2">
      <w:pPr>
        <w:ind w:left="567" w:right="907"/>
        <w:rPr>
          <w:rFonts w:ascii="Book Antiqua" w:hAnsi="Book Antiqua" w:cs="Arial"/>
          <w:sz w:val="22"/>
          <w:szCs w:val="22"/>
          <w:lang w:val="id-ID"/>
        </w:rPr>
      </w:pPr>
      <w:r w:rsidRPr="002C1A0D">
        <w:rPr>
          <w:rFonts w:ascii="Book Antiqua" w:hAnsi="Book Antiqua" w:cs="Arial"/>
          <w:sz w:val="22"/>
          <w:szCs w:val="22"/>
          <w:lang w:val="id-ID"/>
        </w:rPr>
        <w:t>“sejak dulu sudah ada biaya umum tapi waktu itu namanya administrasi proyek, besarannya sekitar 5 sampai 15% dari total pagu anggaran kegiatan tersebut, itu adalah rekomendasi dari Tim Verifikasi RKA”.</w:t>
      </w:r>
    </w:p>
    <w:p w:rsidR="00D504D9" w:rsidRPr="002C1A0D" w:rsidRDefault="00D504D9" w:rsidP="00096AE5">
      <w:pPr>
        <w:ind w:firstLine="567"/>
        <w:rPr>
          <w:rFonts w:ascii="Book Antiqua" w:hAnsi="Book Antiqua" w:cs="Arial"/>
          <w:sz w:val="22"/>
          <w:szCs w:val="22"/>
          <w:lang w:val="id-ID"/>
        </w:rPr>
      </w:pPr>
    </w:p>
    <w:p w:rsidR="00D504D9" w:rsidRPr="002C1A0D" w:rsidRDefault="00D504D9" w:rsidP="00096AE5">
      <w:pPr>
        <w:ind w:firstLine="567"/>
        <w:rPr>
          <w:rFonts w:ascii="Book Antiqua" w:hAnsi="Book Antiqua" w:cs="Arial"/>
          <w:sz w:val="22"/>
          <w:szCs w:val="22"/>
          <w:lang w:val="id-ID"/>
        </w:rPr>
      </w:pPr>
      <w:r w:rsidRPr="002C1A0D">
        <w:rPr>
          <w:rFonts w:ascii="Book Antiqua" w:hAnsi="Book Antiqua" w:cs="Arial"/>
          <w:sz w:val="22"/>
          <w:szCs w:val="22"/>
          <w:lang w:val="id-ID"/>
        </w:rPr>
        <w:t>Penganggaran yang berlebihan seringkali ditemui dalam proses penyusunan Pra RKA dan RKA artinya menganggarkan rincian rekening belanja yang tidak terlalu penting. Misalnya mamin rapat yang dibuat lebih banyak dari kebutuhan, mamin tamu yang dianggarkan secara rutin padahal kenyataannya jumlah tamu tidak dapat diprediksi tiap bulannya. Memperbanyak jumlah hari, jumlah peserta pada rapat atau sosialisasi, ATK dan penggandaan yang berlebihan. Safa (staf yang membantu PPTK) menuturkan:</w:t>
      </w:r>
    </w:p>
    <w:p w:rsidR="00D504D9" w:rsidRPr="002C1A0D" w:rsidRDefault="00D504D9" w:rsidP="00096AE5">
      <w:pPr>
        <w:ind w:firstLine="567"/>
        <w:rPr>
          <w:rFonts w:ascii="Book Antiqua" w:hAnsi="Book Antiqua" w:cs="Arial"/>
          <w:sz w:val="22"/>
          <w:szCs w:val="22"/>
          <w:lang w:val="id-ID"/>
        </w:rPr>
      </w:pPr>
    </w:p>
    <w:p w:rsidR="00D504D9" w:rsidRPr="002C1A0D" w:rsidRDefault="00D504D9" w:rsidP="00D45CD2">
      <w:pPr>
        <w:ind w:left="567" w:right="907"/>
        <w:rPr>
          <w:rFonts w:ascii="Book Antiqua" w:hAnsi="Book Antiqua" w:cs="Arial"/>
          <w:sz w:val="22"/>
          <w:szCs w:val="22"/>
          <w:lang w:val="id-ID"/>
        </w:rPr>
      </w:pPr>
      <w:r w:rsidRPr="002C1A0D">
        <w:rPr>
          <w:rFonts w:ascii="Book Antiqua" w:hAnsi="Book Antiqua" w:cs="Arial"/>
          <w:sz w:val="22"/>
          <w:szCs w:val="22"/>
          <w:lang w:val="id-ID"/>
        </w:rPr>
        <w:t xml:space="preserve">“mamin rapat sengaja kita lebihkan karena itungannya peserta plus panitia, kalo dulu panitia dapat honor kegiatan, aturan sekarang tidak boleh, jadi kasian panitianya kalo gitu”. </w:t>
      </w:r>
    </w:p>
    <w:p w:rsidR="00D504D9" w:rsidRPr="002C1A0D" w:rsidRDefault="00D504D9" w:rsidP="00096AE5">
      <w:pPr>
        <w:ind w:firstLine="567"/>
        <w:rPr>
          <w:rFonts w:ascii="Book Antiqua" w:hAnsi="Book Antiqua" w:cs="Arial"/>
          <w:sz w:val="22"/>
          <w:szCs w:val="22"/>
          <w:lang w:val="id-ID"/>
        </w:rPr>
      </w:pPr>
    </w:p>
    <w:p w:rsidR="00D504D9" w:rsidRPr="002C1A0D" w:rsidRDefault="00D504D9" w:rsidP="00096AE5">
      <w:pPr>
        <w:ind w:firstLine="567"/>
        <w:rPr>
          <w:rFonts w:ascii="Book Antiqua" w:hAnsi="Book Antiqua" w:cs="Arial"/>
          <w:sz w:val="22"/>
          <w:szCs w:val="22"/>
          <w:lang w:val="id-ID"/>
        </w:rPr>
      </w:pPr>
      <w:r w:rsidRPr="002C1A0D">
        <w:rPr>
          <w:rFonts w:ascii="Book Antiqua" w:hAnsi="Book Antiqua" w:cs="Arial"/>
          <w:sz w:val="22"/>
          <w:szCs w:val="22"/>
          <w:lang w:val="id-ID"/>
        </w:rPr>
        <w:t xml:space="preserve">Ketidakefisienan dalam proses penganggaran disebabkan perencanaan kegiatan dibuat mengikuti jumlah anggaran tiap kegiatan. Penentuan kuantitas dalam setiap rincian rekening belanja disesuaikan dengan anggaran yang tersedia. </w:t>
      </w:r>
    </w:p>
    <w:p w:rsidR="00D504D9" w:rsidRPr="002C1A0D" w:rsidRDefault="00D504D9" w:rsidP="00096AE5">
      <w:pPr>
        <w:ind w:firstLine="567"/>
        <w:rPr>
          <w:rFonts w:ascii="Book Antiqua" w:hAnsi="Book Antiqua" w:cs="Arial"/>
          <w:sz w:val="22"/>
          <w:szCs w:val="22"/>
          <w:lang w:val="id-ID"/>
        </w:rPr>
      </w:pPr>
      <w:r w:rsidRPr="002C1A0D">
        <w:rPr>
          <w:rFonts w:ascii="Book Antiqua" w:hAnsi="Book Antiqua" w:cs="Arial"/>
          <w:i/>
          <w:sz w:val="22"/>
          <w:szCs w:val="22"/>
          <w:lang w:val="id-ID"/>
        </w:rPr>
        <w:t>Mark up</w:t>
      </w:r>
      <w:r w:rsidRPr="002C1A0D">
        <w:rPr>
          <w:rFonts w:ascii="Book Antiqua" w:hAnsi="Book Antiqua" w:cs="Arial"/>
          <w:sz w:val="22"/>
          <w:szCs w:val="22"/>
          <w:lang w:val="id-ID"/>
        </w:rPr>
        <w:t xml:space="preserve"> harga juga ditemui pada proses penyusunan RKA. Harga yang tertera pada RKA adalah standar harga barang yang telah disusun dalam bentuk buku oleh BPKAD dan diaplikasikan pada sistem </w:t>
      </w:r>
      <w:r w:rsidRPr="002C1A0D">
        <w:rPr>
          <w:rFonts w:ascii="Book Antiqua" w:hAnsi="Book Antiqua" w:cs="Arial"/>
          <w:i/>
          <w:sz w:val="22"/>
          <w:szCs w:val="22"/>
          <w:lang w:val="id-ID"/>
        </w:rPr>
        <w:t>efinance</w:t>
      </w:r>
      <w:r w:rsidRPr="002C1A0D">
        <w:rPr>
          <w:rFonts w:ascii="Book Antiqua" w:hAnsi="Book Antiqua" w:cs="Arial"/>
          <w:sz w:val="22"/>
          <w:szCs w:val="22"/>
          <w:lang w:val="id-ID"/>
        </w:rPr>
        <w:t xml:space="preserve">. Standar harga yang telah disusun telah ditetapkan melalui Peraturan Bupati. Harga yang tertera dalam buku standar harga dan sistem </w:t>
      </w:r>
      <w:r w:rsidRPr="002C1A0D">
        <w:rPr>
          <w:rFonts w:ascii="Book Antiqua" w:hAnsi="Book Antiqua" w:cs="Arial"/>
          <w:i/>
          <w:sz w:val="22"/>
          <w:szCs w:val="22"/>
          <w:lang w:val="id-ID"/>
        </w:rPr>
        <w:t>efinance</w:t>
      </w:r>
      <w:r w:rsidRPr="002C1A0D">
        <w:rPr>
          <w:rFonts w:ascii="Book Antiqua" w:hAnsi="Book Antiqua" w:cs="Arial"/>
          <w:sz w:val="22"/>
          <w:szCs w:val="22"/>
          <w:lang w:val="id-ID"/>
        </w:rPr>
        <w:t xml:space="preserve"> merupakan harga barang yang telah ditambahkan pajak, baik itu PPN, PPh dan keuntungan sebesar 10%. Hal ini dilakukan untuk mengakomodasi kegiatan yang dipihak ketigakan atau dikontrakkan.</w:t>
      </w:r>
    </w:p>
    <w:p w:rsidR="00D504D9" w:rsidRPr="002C1A0D" w:rsidRDefault="00D504D9" w:rsidP="00096AE5">
      <w:pPr>
        <w:ind w:firstLine="567"/>
        <w:rPr>
          <w:rFonts w:ascii="Book Antiqua" w:hAnsi="Book Antiqua" w:cs="Arial"/>
          <w:sz w:val="22"/>
          <w:szCs w:val="22"/>
          <w:lang w:val="id-ID"/>
        </w:rPr>
      </w:pPr>
      <w:r w:rsidRPr="002C1A0D">
        <w:rPr>
          <w:rFonts w:ascii="Book Antiqua" w:hAnsi="Book Antiqua" w:cs="Arial"/>
          <w:sz w:val="22"/>
          <w:szCs w:val="22"/>
          <w:lang w:val="id-ID"/>
        </w:rPr>
        <w:t xml:space="preserve">Secara keseluruhan praktik </w:t>
      </w:r>
      <w:r w:rsidRPr="002C1A0D">
        <w:rPr>
          <w:rFonts w:ascii="Book Antiqua" w:hAnsi="Book Antiqua" w:cs="Arial"/>
          <w:i/>
          <w:sz w:val="22"/>
          <w:szCs w:val="22"/>
          <w:lang w:val="id-ID"/>
        </w:rPr>
        <w:t>fraud</w:t>
      </w:r>
      <w:r w:rsidRPr="002C1A0D">
        <w:rPr>
          <w:rFonts w:ascii="Book Antiqua" w:hAnsi="Book Antiqua" w:cs="Arial"/>
          <w:sz w:val="22"/>
          <w:szCs w:val="22"/>
          <w:lang w:val="id-ID"/>
        </w:rPr>
        <w:t xml:space="preserve"> pada penyusunan RKA ini adalah “bermain angka” baik secara kualitas maupun kuantitas. Kualitas dan kuantitas mengikuti anggaran yang tersedia, bukan berdasarkan kebutuhan. Hal ini tidak sesuai dengan Permendagri Nomor 13 Tahun 2006 sebagaimana telah diubah dengan </w:t>
      </w:r>
      <w:r w:rsidRPr="002C1A0D">
        <w:rPr>
          <w:rFonts w:ascii="Book Antiqua" w:hAnsi="Book Antiqua" w:cs="Arial"/>
          <w:sz w:val="22"/>
          <w:szCs w:val="22"/>
          <w:lang w:val="id-ID"/>
        </w:rPr>
        <w:lastRenderedPageBreak/>
        <w:t>Permendagri Nomor 21 Tahun 2011 pasal 4 ayat 1 yang menyatakan bahwa pengelolaan keuangan daerah dilaksanakan secara tertib, taat pada peraturan, efektif, efisien, ekonomis, transparan, bertanggung jawab dengan memperhatikan asas keadilan, kepatuhan dan kemanfaatan untuk masyarakat.</w:t>
      </w:r>
    </w:p>
    <w:p w:rsidR="00D504D9" w:rsidRPr="002C1A0D" w:rsidRDefault="00D504D9" w:rsidP="00096AE5">
      <w:pPr>
        <w:ind w:firstLine="567"/>
        <w:rPr>
          <w:rFonts w:ascii="Book Antiqua" w:hAnsi="Book Antiqua" w:cs="Arial"/>
          <w:sz w:val="22"/>
          <w:szCs w:val="22"/>
          <w:lang w:val="id-ID"/>
        </w:rPr>
      </w:pPr>
      <w:r w:rsidRPr="002C1A0D">
        <w:rPr>
          <w:rFonts w:ascii="Book Antiqua" w:hAnsi="Book Antiqua" w:cs="Arial"/>
          <w:sz w:val="22"/>
          <w:szCs w:val="22"/>
          <w:lang w:val="id-ID"/>
        </w:rPr>
        <w:t xml:space="preserve">Permainan angka ini dilakukan secara bersama-sama oleh perencana, PPTK, dibantu staf pelaksana kegiatan yang melibatkan bendahara. Keterlibatan bendahara dalam proses penyusunan RKA dinilai cukup penting agar dapat mempermudah dalam proses pelaksanaannya. </w:t>
      </w:r>
      <w:r w:rsidRPr="002C1A0D">
        <w:rPr>
          <w:rFonts w:ascii="Book Antiqua" w:hAnsi="Book Antiqua" w:cs="Arial"/>
          <w:i/>
          <w:sz w:val="22"/>
          <w:szCs w:val="22"/>
          <w:lang w:val="id-ID"/>
        </w:rPr>
        <w:t>Fraud</w:t>
      </w:r>
      <w:r w:rsidRPr="002C1A0D">
        <w:rPr>
          <w:rFonts w:ascii="Book Antiqua" w:hAnsi="Book Antiqua" w:cs="Arial"/>
          <w:sz w:val="22"/>
          <w:szCs w:val="22"/>
          <w:lang w:val="id-ID"/>
        </w:rPr>
        <w:t xml:space="preserve"> pada tahap penyusunan RKA ini dilakukan secara sistemik dan melibatkan berbagai unsur yang saling terkait. Albrecht, et.al. (2009) mengemukakan bahwa dalam banyak kasus fraud dilakukan secara bersama-sama. Fraud akan terjadi apabila semua unsur melaksanakan perannya dan bekerja sama. </w:t>
      </w:r>
    </w:p>
    <w:p w:rsidR="00D504D9" w:rsidRPr="002C1A0D" w:rsidRDefault="00D504D9" w:rsidP="00096AE5">
      <w:pPr>
        <w:ind w:firstLine="567"/>
        <w:rPr>
          <w:rFonts w:ascii="Book Antiqua" w:hAnsi="Book Antiqua" w:cs="Arial"/>
          <w:sz w:val="22"/>
          <w:szCs w:val="22"/>
        </w:rPr>
      </w:pPr>
      <w:r w:rsidRPr="002C1A0D">
        <w:rPr>
          <w:rFonts w:ascii="Book Antiqua" w:hAnsi="Book Antiqua" w:cs="Arial"/>
          <w:sz w:val="22"/>
          <w:szCs w:val="22"/>
        </w:rPr>
        <w:t xml:space="preserve">Dalam proses penyusunan anggaran (RKA) tidak lepas dari adanya kepentingan pihak-pihak terkait, yaitu pihak eksekutif dan pihak legislatif. RKA yang telah selesai disusun akan menjadi rancangan APBD yang akan dibahas dalam rapat-rapat komisi ataupun fraksi-fraksi pada lembaga legislatif (DPRD). Ketika pembahasan inilah terjadi tarik-menarik kepentingan antara kedua belah pihak tersebut (lebih dikenal dengan hearing). </w:t>
      </w:r>
    </w:p>
    <w:p w:rsidR="00D504D9" w:rsidRPr="002C1A0D" w:rsidRDefault="00D504D9" w:rsidP="00096AE5">
      <w:pPr>
        <w:ind w:firstLine="567"/>
        <w:rPr>
          <w:rFonts w:ascii="Book Antiqua" w:hAnsi="Book Antiqua" w:cs="Arial"/>
          <w:sz w:val="22"/>
          <w:szCs w:val="22"/>
        </w:rPr>
      </w:pPr>
      <w:r w:rsidRPr="002C1A0D">
        <w:rPr>
          <w:rFonts w:ascii="Book Antiqua" w:hAnsi="Book Antiqua" w:cs="Arial"/>
          <w:sz w:val="22"/>
          <w:szCs w:val="22"/>
        </w:rPr>
        <w:t>Hearing merupakan rapat dengar pendapat antara pihak legislatif dan eksekutif. Dalam hearing tersebut P</w:t>
      </w:r>
      <w:r w:rsidRPr="002C1A0D">
        <w:rPr>
          <w:rFonts w:ascii="Book Antiqua" w:hAnsi="Book Antiqua" w:cs="Arial"/>
          <w:sz w:val="22"/>
          <w:szCs w:val="22"/>
          <w:lang w:val="id-ID"/>
        </w:rPr>
        <w:t>erangkat</w:t>
      </w:r>
      <w:r w:rsidRPr="002C1A0D">
        <w:rPr>
          <w:rFonts w:ascii="Book Antiqua" w:hAnsi="Book Antiqua" w:cs="Arial"/>
          <w:sz w:val="22"/>
          <w:szCs w:val="22"/>
        </w:rPr>
        <w:t xml:space="preserve"> D</w:t>
      </w:r>
      <w:r w:rsidRPr="002C1A0D">
        <w:rPr>
          <w:rFonts w:ascii="Book Antiqua" w:hAnsi="Book Antiqua" w:cs="Arial"/>
          <w:sz w:val="22"/>
          <w:szCs w:val="22"/>
          <w:lang w:val="id-ID"/>
        </w:rPr>
        <w:t>aerah</w:t>
      </w:r>
      <w:r w:rsidRPr="002C1A0D">
        <w:rPr>
          <w:rFonts w:ascii="Book Antiqua" w:hAnsi="Book Antiqua" w:cs="Arial"/>
          <w:sz w:val="22"/>
          <w:szCs w:val="22"/>
        </w:rPr>
        <w:t xml:space="preserve"> wajib mempertahankan program dan kegiatan yang telah disusun dalam RKA. Hearing seharusnya menjadi sarana bagi lembaga legislatif untuk mempertanyakan kinerja pihak eksekutif, justru dijadikan sebuah media untuk menyampaikan “komitmen” pihak legislatif kepada eksekutif. Masing-masing P</w:t>
      </w:r>
      <w:r w:rsidRPr="002C1A0D">
        <w:rPr>
          <w:rFonts w:ascii="Book Antiqua" w:hAnsi="Book Antiqua" w:cs="Arial"/>
          <w:sz w:val="22"/>
          <w:szCs w:val="22"/>
          <w:lang w:val="id-ID"/>
        </w:rPr>
        <w:t>erangkat</w:t>
      </w:r>
      <w:r w:rsidRPr="002C1A0D">
        <w:rPr>
          <w:rFonts w:ascii="Book Antiqua" w:hAnsi="Book Antiqua" w:cs="Arial"/>
          <w:sz w:val="22"/>
          <w:szCs w:val="22"/>
        </w:rPr>
        <w:t xml:space="preserve"> D</w:t>
      </w:r>
      <w:r w:rsidRPr="002C1A0D">
        <w:rPr>
          <w:rFonts w:ascii="Book Antiqua" w:hAnsi="Book Antiqua" w:cs="Arial"/>
          <w:sz w:val="22"/>
          <w:szCs w:val="22"/>
          <w:lang w:val="id-ID"/>
        </w:rPr>
        <w:t>aerah</w:t>
      </w:r>
      <w:r w:rsidRPr="002C1A0D">
        <w:rPr>
          <w:rFonts w:ascii="Book Antiqua" w:hAnsi="Book Antiqua" w:cs="Arial"/>
          <w:sz w:val="22"/>
          <w:szCs w:val="22"/>
        </w:rPr>
        <w:t xml:space="preserve"> menjelaskan program dan kegiatan apa saja yang ada didalam RKA. Seperti yang diutarakan Rina:</w:t>
      </w:r>
    </w:p>
    <w:p w:rsidR="00D504D9" w:rsidRPr="002C1A0D" w:rsidRDefault="00D504D9" w:rsidP="00096AE5">
      <w:pPr>
        <w:ind w:firstLine="567"/>
        <w:rPr>
          <w:rFonts w:ascii="Book Antiqua" w:hAnsi="Book Antiqua" w:cs="Arial"/>
          <w:sz w:val="22"/>
          <w:szCs w:val="22"/>
        </w:rPr>
      </w:pPr>
    </w:p>
    <w:p w:rsidR="00D504D9" w:rsidRPr="002C1A0D" w:rsidRDefault="00D504D9" w:rsidP="00D45CD2">
      <w:pPr>
        <w:ind w:left="567" w:right="907"/>
        <w:rPr>
          <w:rFonts w:ascii="Book Antiqua" w:hAnsi="Book Antiqua" w:cs="Arial"/>
          <w:sz w:val="22"/>
          <w:szCs w:val="22"/>
        </w:rPr>
      </w:pPr>
      <w:r w:rsidRPr="002C1A0D">
        <w:rPr>
          <w:rFonts w:ascii="Book Antiqua" w:hAnsi="Book Antiqua" w:cs="Arial"/>
          <w:sz w:val="22"/>
          <w:szCs w:val="22"/>
          <w:lang w:val="id-ID"/>
        </w:rPr>
        <w:t>“</w:t>
      </w:r>
      <w:r w:rsidRPr="002C1A0D">
        <w:rPr>
          <w:rFonts w:ascii="Book Antiqua" w:hAnsi="Book Antiqua" w:cs="Arial"/>
          <w:sz w:val="22"/>
          <w:szCs w:val="22"/>
        </w:rPr>
        <w:t xml:space="preserve">Dalam hearing itu kita harus detail dalam menjelaskan apa program dan kegiatan yang disusun, berapa anggarannya, </w:t>
      </w:r>
      <w:r w:rsidRPr="002C1A0D">
        <w:rPr>
          <w:rFonts w:ascii="Book Antiqua" w:hAnsi="Book Antiqua" w:cs="Arial"/>
          <w:sz w:val="22"/>
          <w:szCs w:val="22"/>
        </w:rPr>
        <w:lastRenderedPageBreak/>
        <w:t xml:space="preserve">untuk apa, kalo tidak jelas mereka menganggap bahwa kegiatan itu mengada-ada dan tidak perlu. Ujung-ujungnya anggaran kita dikurangi atau tetap dengan komitmen. </w:t>
      </w:r>
    </w:p>
    <w:p w:rsidR="00D504D9" w:rsidRPr="002C1A0D" w:rsidRDefault="00D504D9" w:rsidP="00096AE5">
      <w:pPr>
        <w:ind w:firstLine="567"/>
        <w:rPr>
          <w:rFonts w:ascii="Book Antiqua" w:hAnsi="Book Antiqua" w:cs="Arial"/>
          <w:sz w:val="22"/>
          <w:szCs w:val="22"/>
        </w:rPr>
      </w:pPr>
    </w:p>
    <w:p w:rsidR="00D504D9" w:rsidRPr="002C1A0D" w:rsidRDefault="00D504D9" w:rsidP="00096AE5">
      <w:pPr>
        <w:ind w:firstLine="567"/>
        <w:rPr>
          <w:rFonts w:ascii="Book Antiqua" w:hAnsi="Book Antiqua" w:cs="Arial"/>
          <w:sz w:val="22"/>
          <w:szCs w:val="22"/>
        </w:rPr>
      </w:pPr>
      <w:r w:rsidRPr="002C1A0D">
        <w:rPr>
          <w:rFonts w:ascii="Book Antiqua" w:hAnsi="Book Antiqua" w:cs="Arial"/>
          <w:sz w:val="22"/>
          <w:szCs w:val="22"/>
        </w:rPr>
        <w:t>Komitmen ini diartikan perjanjian atau kesepakatan atas pagu anggaran yang telah diberikan kepada Perangkat D</w:t>
      </w:r>
      <w:r w:rsidRPr="002C1A0D">
        <w:rPr>
          <w:rFonts w:ascii="Book Antiqua" w:hAnsi="Book Antiqua" w:cs="Arial"/>
          <w:sz w:val="22"/>
          <w:szCs w:val="22"/>
          <w:lang w:val="id-ID"/>
        </w:rPr>
        <w:t>aerah</w:t>
      </w:r>
      <w:r w:rsidRPr="002C1A0D">
        <w:rPr>
          <w:rFonts w:ascii="Book Antiqua" w:hAnsi="Book Antiqua" w:cs="Arial"/>
          <w:sz w:val="22"/>
          <w:szCs w:val="22"/>
        </w:rPr>
        <w:t>. Besarannya tergantung pada kesepakatan antara kedua belah pihak. Roni berujar:</w:t>
      </w:r>
    </w:p>
    <w:p w:rsidR="00D504D9" w:rsidRPr="002C1A0D" w:rsidRDefault="00D504D9" w:rsidP="00096AE5">
      <w:pPr>
        <w:ind w:left="1134" w:right="1416" w:firstLine="567"/>
        <w:rPr>
          <w:rFonts w:ascii="Book Antiqua" w:hAnsi="Book Antiqua" w:cs="Arial"/>
          <w:sz w:val="22"/>
          <w:szCs w:val="22"/>
          <w:lang w:val="id-ID"/>
        </w:rPr>
      </w:pPr>
    </w:p>
    <w:p w:rsidR="00D504D9" w:rsidRPr="002C1A0D" w:rsidRDefault="00D504D9" w:rsidP="00B901A6">
      <w:pPr>
        <w:ind w:left="567" w:right="907"/>
        <w:rPr>
          <w:rFonts w:ascii="Book Antiqua" w:hAnsi="Book Antiqua" w:cs="Arial"/>
          <w:sz w:val="22"/>
          <w:szCs w:val="22"/>
          <w:lang w:val="id-ID"/>
        </w:rPr>
      </w:pPr>
      <w:r w:rsidRPr="002C1A0D">
        <w:rPr>
          <w:rFonts w:ascii="Book Antiqua" w:hAnsi="Book Antiqua" w:cs="Arial"/>
          <w:sz w:val="22"/>
          <w:szCs w:val="22"/>
        </w:rPr>
        <w:t xml:space="preserve">Kalo kepala kita setuju dengan komitmen tersebut, trus </w:t>
      </w:r>
      <w:r w:rsidRPr="002C1A0D">
        <w:rPr>
          <w:rFonts w:ascii="Book Antiqua" w:hAnsi="Book Antiqua" w:cs="Arial"/>
          <w:sz w:val="22"/>
          <w:szCs w:val="22"/>
          <w:lang w:val="id-ID"/>
        </w:rPr>
        <w:t>bagaimana caranya kita memenuhi</w:t>
      </w:r>
      <w:r w:rsidRPr="002C1A0D">
        <w:rPr>
          <w:rFonts w:ascii="Book Antiqua" w:hAnsi="Book Antiqua" w:cs="Arial"/>
          <w:sz w:val="22"/>
          <w:szCs w:val="22"/>
        </w:rPr>
        <w:t xml:space="preserve"> kalo tidak melakukan pensiasatan”.</w:t>
      </w:r>
    </w:p>
    <w:p w:rsidR="00D504D9" w:rsidRPr="002C1A0D" w:rsidRDefault="00D504D9" w:rsidP="00096AE5">
      <w:pPr>
        <w:ind w:firstLine="567"/>
        <w:rPr>
          <w:rFonts w:ascii="Book Antiqua" w:hAnsi="Book Antiqua" w:cs="Arial"/>
          <w:sz w:val="22"/>
          <w:szCs w:val="22"/>
        </w:rPr>
      </w:pPr>
    </w:p>
    <w:p w:rsidR="00D504D9" w:rsidRPr="002C1A0D" w:rsidRDefault="00D504D9" w:rsidP="00096AE5">
      <w:pPr>
        <w:ind w:firstLine="567"/>
        <w:rPr>
          <w:rFonts w:ascii="Book Antiqua" w:hAnsi="Book Antiqua" w:cs="Arial"/>
          <w:sz w:val="22"/>
          <w:szCs w:val="22"/>
        </w:rPr>
      </w:pPr>
      <w:r w:rsidRPr="002C1A0D">
        <w:rPr>
          <w:rFonts w:ascii="Book Antiqua" w:hAnsi="Book Antiqua" w:cs="Arial"/>
          <w:sz w:val="22"/>
          <w:szCs w:val="22"/>
        </w:rPr>
        <w:t xml:space="preserve">Kata-kata Roni tersebut menyiratkan bahwa sebenarnya ia terpaksa merencanakan beberapa rincian rekening belanja untuk menutupi tuntutan </w:t>
      </w:r>
      <w:r w:rsidRPr="002C1A0D">
        <w:rPr>
          <w:rFonts w:ascii="Book Antiqua" w:hAnsi="Book Antiqua" w:cs="Arial"/>
          <w:sz w:val="22"/>
          <w:szCs w:val="22"/>
          <w:lang w:val="id-ID"/>
        </w:rPr>
        <w:t>fee</w:t>
      </w:r>
      <w:r w:rsidRPr="002C1A0D">
        <w:rPr>
          <w:rFonts w:ascii="Book Antiqua" w:hAnsi="Book Antiqua" w:cs="Arial"/>
          <w:sz w:val="22"/>
          <w:szCs w:val="22"/>
        </w:rPr>
        <w:t>. Fee inilah yang disebut komitmen. Fee bisa dikatakan sebuah kewajiban yang tak tertulis dan tidak terundangkan, artinya hal ini hanyalah sebuah kesepakatan.</w:t>
      </w:r>
    </w:p>
    <w:p w:rsidR="00D504D9" w:rsidRPr="002C1A0D" w:rsidRDefault="00D504D9" w:rsidP="00096AE5">
      <w:pPr>
        <w:ind w:firstLine="567"/>
        <w:rPr>
          <w:rFonts w:ascii="Book Antiqua" w:hAnsi="Book Antiqua" w:cs="Arial"/>
          <w:sz w:val="22"/>
          <w:szCs w:val="22"/>
        </w:rPr>
      </w:pPr>
      <w:r w:rsidRPr="002C1A0D">
        <w:rPr>
          <w:rFonts w:ascii="Book Antiqua" w:hAnsi="Book Antiqua" w:cs="Arial"/>
          <w:sz w:val="22"/>
          <w:szCs w:val="22"/>
        </w:rPr>
        <w:t xml:space="preserve">Dalam memenuhi </w:t>
      </w:r>
      <w:r w:rsidRPr="002C1A0D">
        <w:rPr>
          <w:rFonts w:ascii="Book Antiqua" w:hAnsi="Book Antiqua" w:cs="Arial"/>
          <w:sz w:val="22"/>
          <w:szCs w:val="22"/>
          <w:lang w:val="id-ID"/>
        </w:rPr>
        <w:t>komitmen</w:t>
      </w:r>
      <w:r w:rsidRPr="002C1A0D">
        <w:rPr>
          <w:rFonts w:ascii="Book Antiqua" w:hAnsi="Book Antiqua" w:cs="Arial"/>
          <w:sz w:val="22"/>
          <w:szCs w:val="22"/>
        </w:rPr>
        <w:t xml:space="preserve"> tersebut, Roni tetap memikirkan keamanan dengan cara memilih rekening-rekening</w:t>
      </w:r>
      <w:r w:rsidRPr="002C1A0D">
        <w:rPr>
          <w:rFonts w:ascii="Book Antiqua" w:hAnsi="Book Antiqua" w:cs="Arial"/>
          <w:sz w:val="22"/>
          <w:szCs w:val="22"/>
          <w:lang w:val="id-ID"/>
        </w:rPr>
        <w:t xml:space="preserve"> belanja</w:t>
      </w:r>
      <w:r w:rsidRPr="002C1A0D">
        <w:rPr>
          <w:rFonts w:ascii="Book Antiqua" w:hAnsi="Book Antiqua" w:cs="Arial"/>
          <w:sz w:val="22"/>
          <w:szCs w:val="22"/>
        </w:rPr>
        <w:t xml:space="preserve"> yang berhubungan dengan kegiatan. Ia sengaja memilih rekening yang aman dan masuk akal untuk diSPJkan. Hal ini berarti bahwa ia memegang tegung prinsip kehati-hatian.</w:t>
      </w:r>
    </w:p>
    <w:p w:rsidR="00D504D9" w:rsidRPr="002C1A0D" w:rsidRDefault="00D504D9" w:rsidP="00096AE5">
      <w:pPr>
        <w:ind w:firstLine="567"/>
        <w:rPr>
          <w:rFonts w:ascii="Book Antiqua" w:hAnsi="Book Antiqua" w:cs="Arial"/>
          <w:sz w:val="22"/>
          <w:szCs w:val="22"/>
        </w:rPr>
      </w:pPr>
      <w:r w:rsidRPr="002C1A0D">
        <w:rPr>
          <w:rFonts w:ascii="Book Antiqua" w:hAnsi="Book Antiqua" w:cs="Arial"/>
          <w:sz w:val="22"/>
          <w:szCs w:val="22"/>
        </w:rPr>
        <w:t>Selain faktor “komitmen” ada juga faktor yang lain yaitu adanya dana non budgeter”. Adanya “dana non budgeter“ digunakan ketika ada kegiatan yang tidak terduga. Kegiatan ini dapat berupa sumbangan untuk sebuah ucapan di media cetak, sumbangan untuk partisipasi hari jadi, hari besar lainnya ataupun acara serah terima jabatan pejabat tertentu. Roni melanjutkan:</w:t>
      </w:r>
    </w:p>
    <w:p w:rsidR="00D504D9" w:rsidRPr="002C1A0D" w:rsidRDefault="00D504D9" w:rsidP="00096AE5">
      <w:pPr>
        <w:ind w:firstLine="567"/>
        <w:rPr>
          <w:rFonts w:ascii="Book Antiqua" w:hAnsi="Book Antiqua" w:cs="Arial"/>
          <w:sz w:val="22"/>
          <w:szCs w:val="22"/>
        </w:rPr>
      </w:pPr>
    </w:p>
    <w:p w:rsidR="00D504D9" w:rsidRPr="002C1A0D" w:rsidRDefault="00D504D9" w:rsidP="00B901A6">
      <w:pPr>
        <w:ind w:left="567" w:right="907"/>
        <w:rPr>
          <w:rFonts w:ascii="Book Antiqua" w:hAnsi="Book Antiqua" w:cs="Arial"/>
          <w:sz w:val="22"/>
          <w:szCs w:val="22"/>
        </w:rPr>
      </w:pPr>
      <w:r w:rsidRPr="002C1A0D">
        <w:rPr>
          <w:rFonts w:ascii="Book Antiqua" w:hAnsi="Book Antiqua" w:cs="Arial"/>
          <w:sz w:val="22"/>
          <w:szCs w:val="22"/>
        </w:rPr>
        <w:t xml:space="preserve">“kalau ada permintaan sumbangan, kita ambilkan dari mana, sumbangan gak bisa diSPJkan, jadi kita harus pintar-pintar gimana caranya </w:t>
      </w:r>
      <w:r w:rsidRPr="002C1A0D">
        <w:rPr>
          <w:rFonts w:ascii="Book Antiqua" w:hAnsi="Book Antiqua" w:cs="Arial"/>
          <w:sz w:val="22"/>
          <w:szCs w:val="22"/>
          <w:lang w:val="id-ID"/>
        </w:rPr>
        <w:t>nyusun</w:t>
      </w:r>
      <w:r w:rsidRPr="002C1A0D">
        <w:rPr>
          <w:rFonts w:ascii="Book Antiqua" w:hAnsi="Book Antiqua" w:cs="Arial"/>
          <w:sz w:val="22"/>
          <w:szCs w:val="22"/>
        </w:rPr>
        <w:t xml:space="preserve"> </w:t>
      </w:r>
      <w:r w:rsidRPr="002C1A0D">
        <w:rPr>
          <w:rFonts w:ascii="Book Antiqua" w:hAnsi="Book Antiqua" w:cs="Arial"/>
          <w:sz w:val="22"/>
          <w:szCs w:val="22"/>
        </w:rPr>
        <w:lastRenderedPageBreak/>
        <w:t xml:space="preserve">kegiatan </w:t>
      </w:r>
      <w:r w:rsidRPr="002C1A0D">
        <w:rPr>
          <w:rFonts w:ascii="Book Antiqua" w:hAnsi="Book Antiqua" w:cs="Arial"/>
          <w:sz w:val="22"/>
          <w:szCs w:val="22"/>
          <w:lang w:val="id-ID"/>
        </w:rPr>
        <w:t>yang</w:t>
      </w:r>
      <w:r w:rsidRPr="002C1A0D">
        <w:rPr>
          <w:rFonts w:ascii="Book Antiqua" w:hAnsi="Book Antiqua" w:cs="Arial"/>
          <w:sz w:val="22"/>
          <w:szCs w:val="22"/>
        </w:rPr>
        <w:t xml:space="preserve"> punya dana non budgeter”.</w:t>
      </w:r>
    </w:p>
    <w:p w:rsidR="00D504D9" w:rsidRPr="002C1A0D" w:rsidRDefault="00D504D9" w:rsidP="00096AE5">
      <w:pPr>
        <w:ind w:firstLine="567"/>
        <w:rPr>
          <w:rFonts w:ascii="Book Antiqua" w:hAnsi="Book Antiqua" w:cs="Arial"/>
          <w:sz w:val="22"/>
          <w:szCs w:val="22"/>
        </w:rPr>
      </w:pPr>
    </w:p>
    <w:p w:rsidR="00D504D9" w:rsidRPr="002C1A0D" w:rsidRDefault="00D504D9" w:rsidP="00096AE5">
      <w:pPr>
        <w:ind w:firstLine="567"/>
        <w:rPr>
          <w:rFonts w:ascii="Book Antiqua" w:hAnsi="Book Antiqua" w:cs="Arial"/>
          <w:sz w:val="22"/>
          <w:szCs w:val="22"/>
        </w:rPr>
      </w:pPr>
      <w:r w:rsidRPr="002C1A0D">
        <w:rPr>
          <w:rFonts w:ascii="Book Antiqua" w:hAnsi="Book Antiqua" w:cs="Arial"/>
          <w:sz w:val="22"/>
          <w:szCs w:val="22"/>
        </w:rPr>
        <w:t>Hal ini dibenarkan oleh Isa</w:t>
      </w:r>
      <w:r w:rsidRPr="002C1A0D">
        <w:rPr>
          <w:rFonts w:ascii="Book Antiqua" w:hAnsi="Book Antiqua" w:cs="Arial"/>
          <w:sz w:val="22"/>
          <w:szCs w:val="22"/>
          <w:lang w:val="id-ID"/>
        </w:rPr>
        <w:t xml:space="preserve"> (bendahara pengeluaran)</w:t>
      </w:r>
      <w:r w:rsidRPr="002C1A0D">
        <w:rPr>
          <w:rFonts w:ascii="Book Antiqua" w:hAnsi="Book Antiqua" w:cs="Arial"/>
          <w:sz w:val="22"/>
          <w:szCs w:val="22"/>
        </w:rPr>
        <w:t xml:space="preserve">: </w:t>
      </w:r>
    </w:p>
    <w:p w:rsidR="00C47973" w:rsidRPr="002C1A0D" w:rsidRDefault="00C47973" w:rsidP="00B901A6">
      <w:pPr>
        <w:ind w:left="567" w:right="907"/>
        <w:rPr>
          <w:rFonts w:ascii="Book Antiqua" w:hAnsi="Book Antiqua" w:cs="Arial"/>
          <w:sz w:val="22"/>
          <w:szCs w:val="22"/>
        </w:rPr>
      </w:pPr>
    </w:p>
    <w:p w:rsidR="00D504D9" w:rsidRPr="002C1A0D" w:rsidRDefault="00D504D9" w:rsidP="00B901A6">
      <w:pPr>
        <w:ind w:left="567" w:right="907"/>
        <w:rPr>
          <w:rFonts w:ascii="Book Antiqua" w:hAnsi="Book Antiqua" w:cs="Arial"/>
          <w:sz w:val="22"/>
          <w:szCs w:val="22"/>
        </w:rPr>
      </w:pPr>
      <w:r w:rsidRPr="002C1A0D">
        <w:rPr>
          <w:rFonts w:ascii="Book Antiqua" w:hAnsi="Book Antiqua" w:cs="Arial"/>
          <w:sz w:val="22"/>
          <w:szCs w:val="22"/>
        </w:rPr>
        <w:t>“kalau ada sumbangan, masak kita harus mengeluarkan uang pribadi? Ya gimana caranya punya anggaran untuk kegiatan non budgeter. Ngakali SPJpun gak bisa sembarangan, salah-salah kita yang kena”.</w:t>
      </w:r>
    </w:p>
    <w:p w:rsidR="00D504D9" w:rsidRPr="002C1A0D" w:rsidRDefault="00D504D9" w:rsidP="00096AE5">
      <w:pPr>
        <w:ind w:firstLine="567"/>
        <w:rPr>
          <w:rFonts w:ascii="Book Antiqua" w:hAnsi="Book Antiqua" w:cs="Arial"/>
          <w:sz w:val="22"/>
          <w:szCs w:val="22"/>
        </w:rPr>
      </w:pPr>
    </w:p>
    <w:p w:rsidR="00D504D9" w:rsidRPr="002C1A0D" w:rsidRDefault="00D504D9" w:rsidP="00096AE5">
      <w:pPr>
        <w:ind w:firstLine="567"/>
        <w:rPr>
          <w:rFonts w:ascii="Book Antiqua" w:hAnsi="Book Antiqua" w:cs="Arial"/>
          <w:sz w:val="22"/>
          <w:szCs w:val="22"/>
        </w:rPr>
      </w:pPr>
      <w:r w:rsidRPr="002C1A0D">
        <w:rPr>
          <w:rFonts w:ascii="Book Antiqua" w:hAnsi="Book Antiqua" w:cs="Arial"/>
          <w:sz w:val="22"/>
          <w:szCs w:val="22"/>
        </w:rPr>
        <w:t>Mensiasati rekening belanja pada penyusunan RKA selain untuk memenuhi adanya permintaan sumbangan juga untuk menutupi pekerjaan-pekerjaan tambahan yang tidak tercantum dalam RKA. Sebagus apapun perencanaan dalam penyusunan RKA, tidak ada artinya ketika harus berhadapan dengan hal-hal yang tak terduga. Oleh karena itu baik Roni, Rina ataupun PPTK yang lain berusaha untuk merencanakan beberapa rekening belanja untuk menghadapi hal-hal yang tak terduga tersebut.</w:t>
      </w:r>
    </w:p>
    <w:p w:rsidR="00D504D9" w:rsidRPr="002C1A0D" w:rsidRDefault="00D504D9" w:rsidP="00096AE5">
      <w:pPr>
        <w:ind w:firstLine="567"/>
        <w:rPr>
          <w:rFonts w:ascii="Book Antiqua" w:hAnsi="Book Antiqua" w:cs="Arial"/>
          <w:sz w:val="22"/>
          <w:szCs w:val="22"/>
        </w:rPr>
      </w:pPr>
      <w:r w:rsidRPr="002C1A0D">
        <w:rPr>
          <w:rFonts w:ascii="Book Antiqua" w:hAnsi="Book Antiqua" w:cs="Arial"/>
          <w:sz w:val="22"/>
          <w:szCs w:val="22"/>
        </w:rPr>
        <w:t>Tekanan yang dialami oleh para pengelola keuangan di P</w:t>
      </w:r>
      <w:r w:rsidRPr="002C1A0D">
        <w:rPr>
          <w:rFonts w:ascii="Book Antiqua" w:hAnsi="Book Antiqua" w:cs="Arial"/>
          <w:sz w:val="22"/>
          <w:szCs w:val="22"/>
          <w:lang w:val="id-ID"/>
        </w:rPr>
        <w:t>erangkat</w:t>
      </w:r>
      <w:r w:rsidRPr="002C1A0D">
        <w:rPr>
          <w:rFonts w:ascii="Book Antiqua" w:hAnsi="Book Antiqua" w:cs="Arial"/>
          <w:sz w:val="22"/>
          <w:szCs w:val="22"/>
        </w:rPr>
        <w:t xml:space="preserve"> D</w:t>
      </w:r>
      <w:r w:rsidRPr="002C1A0D">
        <w:rPr>
          <w:rFonts w:ascii="Book Antiqua" w:hAnsi="Book Antiqua" w:cs="Arial"/>
          <w:sz w:val="22"/>
          <w:szCs w:val="22"/>
          <w:lang w:val="id-ID"/>
        </w:rPr>
        <w:t>aerah</w:t>
      </w:r>
      <w:r w:rsidRPr="002C1A0D">
        <w:rPr>
          <w:rFonts w:ascii="Book Antiqua" w:hAnsi="Book Antiqua" w:cs="Arial"/>
          <w:sz w:val="22"/>
          <w:szCs w:val="22"/>
        </w:rPr>
        <w:t xml:space="preserve"> Hijau Daun pada umumnya berasal dari luar (eksternal) baik itu dari pimpinan, rekan kerja maupun kondisi tidak terduga.</w:t>
      </w:r>
    </w:p>
    <w:p w:rsidR="00D504D9" w:rsidRPr="002C1A0D" w:rsidRDefault="00D504D9" w:rsidP="00096AE5">
      <w:pPr>
        <w:ind w:firstLine="567"/>
        <w:rPr>
          <w:rFonts w:ascii="Book Antiqua" w:hAnsi="Book Antiqua" w:cs="Arial"/>
          <w:sz w:val="22"/>
          <w:szCs w:val="22"/>
        </w:rPr>
      </w:pPr>
      <w:r w:rsidRPr="002C1A0D">
        <w:rPr>
          <w:rFonts w:ascii="Book Antiqua" w:hAnsi="Book Antiqua" w:cs="Arial"/>
          <w:sz w:val="22"/>
          <w:szCs w:val="22"/>
        </w:rPr>
        <w:t>Aturan dibuat sebagai pedoman dalam melakukan pekerjaan. Aturan dibuat oleh pihak-pihak yang berkompeten untuk kepentingan bersama. Adakalanya peraturan yang dibuat tidak sesuai dengan kenyataan. Sebagai contoh Peraturan Bupati tentang standar harga barang dan jasa yang dinilai Deni sebagai harga yang di</w:t>
      </w:r>
      <w:r w:rsidRPr="002C1A0D">
        <w:rPr>
          <w:rFonts w:ascii="Book Antiqua" w:hAnsi="Book Antiqua" w:cs="Arial"/>
          <w:i/>
          <w:sz w:val="22"/>
          <w:szCs w:val="22"/>
        </w:rPr>
        <w:t>mark up</w:t>
      </w:r>
      <w:r w:rsidRPr="002C1A0D">
        <w:rPr>
          <w:rFonts w:ascii="Book Antiqua" w:hAnsi="Book Antiqua" w:cs="Arial"/>
          <w:sz w:val="22"/>
          <w:szCs w:val="22"/>
        </w:rPr>
        <w:t>. Deni menuturkan:</w:t>
      </w:r>
    </w:p>
    <w:p w:rsidR="00D504D9" w:rsidRPr="002C1A0D" w:rsidRDefault="00D504D9" w:rsidP="00096AE5">
      <w:pPr>
        <w:ind w:firstLine="567"/>
        <w:rPr>
          <w:rFonts w:ascii="Book Antiqua" w:hAnsi="Book Antiqua" w:cs="Arial"/>
          <w:sz w:val="22"/>
          <w:szCs w:val="22"/>
        </w:rPr>
      </w:pPr>
    </w:p>
    <w:p w:rsidR="00D504D9" w:rsidRPr="002C1A0D" w:rsidRDefault="00D504D9" w:rsidP="00B901A6">
      <w:pPr>
        <w:ind w:left="567" w:right="907"/>
        <w:rPr>
          <w:rFonts w:ascii="Book Antiqua" w:hAnsi="Book Antiqua" w:cs="Arial"/>
          <w:sz w:val="22"/>
          <w:szCs w:val="22"/>
        </w:rPr>
      </w:pPr>
      <w:r w:rsidRPr="002C1A0D">
        <w:rPr>
          <w:rFonts w:ascii="Book Antiqua" w:hAnsi="Book Antiqua" w:cs="Arial"/>
          <w:sz w:val="22"/>
          <w:szCs w:val="22"/>
        </w:rPr>
        <w:t>“Standar harga yang di sistem kita manfaatkan, selisihnya lumayan banyak, bisa untuk nutupi fee, bisa juga disimpan, pokoknya bisa untuk kegiatan insidentil”.</w:t>
      </w:r>
    </w:p>
    <w:p w:rsidR="00D504D9" w:rsidRPr="002C1A0D" w:rsidRDefault="00D504D9" w:rsidP="00096AE5">
      <w:pPr>
        <w:ind w:firstLine="567"/>
        <w:rPr>
          <w:rFonts w:ascii="Book Antiqua" w:hAnsi="Book Antiqua" w:cs="Arial"/>
          <w:sz w:val="22"/>
          <w:szCs w:val="22"/>
        </w:rPr>
      </w:pPr>
    </w:p>
    <w:p w:rsidR="00D504D9" w:rsidRPr="002C1A0D" w:rsidRDefault="00D504D9" w:rsidP="00096AE5">
      <w:pPr>
        <w:ind w:firstLine="567"/>
        <w:rPr>
          <w:rFonts w:ascii="Book Antiqua" w:hAnsi="Book Antiqua" w:cs="Arial"/>
          <w:sz w:val="22"/>
          <w:szCs w:val="22"/>
        </w:rPr>
      </w:pPr>
      <w:r w:rsidRPr="002C1A0D">
        <w:rPr>
          <w:rFonts w:ascii="Book Antiqua" w:hAnsi="Book Antiqua" w:cs="Arial"/>
          <w:sz w:val="22"/>
          <w:szCs w:val="22"/>
        </w:rPr>
        <w:t xml:space="preserve">Pernyataan Deni menunjukkan bahwa ia memanfaatkan peluang yang ada. Standar </w:t>
      </w:r>
      <w:r w:rsidRPr="002C1A0D">
        <w:rPr>
          <w:rFonts w:ascii="Book Antiqua" w:hAnsi="Book Antiqua" w:cs="Arial"/>
          <w:sz w:val="22"/>
          <w:szCs w:val="22"/>
        </w:rPr>
        <w:lastRenderedPageBreak/>
        <w:t>harga yang melebihi harga riil pasaran justru memberikan peluang baginya untuk menyisipkan dana non budgeter.</w:t>
      </w:r>
    </w:p>
    <w:p w:rsidR="00D504D9" w:rsidRPr="002C1A0D" w:rsidRDefault="00D504D9" w:rsidP="00096AE5">
      <w:pPr>
        <w:ind w:firstLine="567"/>
        <w:rPr>
          <w:rFonts w:ascii="Book Antiqua" w:hAnsi="Book Antiqua" w:cs="Arial"/>
          <w:sz w:val="22"/>
          <w:szCs w:val="22"/>
        </w:rPr>
      </w:pPr>
      <w:r w:rsidRPr="002C1A0D">
        <w:rPr>
          <w:rFonts w:ascii="Book Antiqua" w:hAnsi="Book Antiqua" w:cs="Arial"/>
          <w:sz w:val="22"/>
          <w:szCs w:val="22"/>
        </w:rPr>
        <w:t>Contoh harga yang menurut Deni melebihi harga riil adalah selisih harga ATK. Harga 1 rim kertas HVS merk Sinar Dunia 70 gram adalah Rp. 48.100,- sementara harga riil kertas tersebut hanya Rp. 38.000,-. Hal ini juga berlaku untuk ATK lainnya seperti bolpen, stopmap, dan lainnya.</w:t>
      </w:r>
    </w:p>
    <w:p w:rsidR="00D504D9" w:rsidRPr="002C1A0D" w:rsidRDefault="00D504D9" w:rsidP="00096AE5">
      <w:pPr>
        <w:ind w:firstLine="567"/>
        <w:rPr>
          <w:rFonts w:ascii="Book Antiqua" w:hAnsi="Book Antiqua" w:cs="Arial"/>
          <w:sz w:val="22"/>
          <w:szCs w:val="22"/>
        </w:rPr>
      </w:pPr>
      <w:r w:rsidRPr="002C1A0D">
        <w:rPr>
          <w:rFonts w:ascii="Book Antiqua" w:hAnsi="Book Antiqua" w:cs="Arial"/>
          <w:sz w:val="22"/>
          <w:szCs w:val="22"/>
        </w:rPr>
        <w:t xml:space="preserve">Contoh yang kedua adalah pengadaan laptop untuk operasional kantor. Walaupun pembeliannya menggunakan metode online tetapi nanti akan mendapatkan </w:t>
      </w:r>
      <w:r w:rsidRPr="002C1A0D">
        <w:rPr>
          <w:rFonts w:ascii="Book Antiqua" w:hAnsi="Book Antiqua" w:cs="Arial"/>
          <w:i/>
          <w:sz w:val="22"/>
          <w:szCs w:val="22"/>
        </w:rPr>
        <w:t>cashback</w:t>
      </w:r>
      <w:r w:rsidRPr="002C1A0D">
        <w:rPr>
          <w:rFonts w:ascii="Book Antiqua" w:hAnsi="Book Antiqua" w:cs="Arial"/>
          <w:sz w:val="22"/>
          <w:szCs w:val="22"/>
        </w:rPr>
        <w:t xml:space="preserve"> (potongan pembelian) dari tokonya.</w:t>
      </w:r>
    </w:p>
    <w:p w:rsidR="00D504D9" w:rsidRPr="002C1A0D" w:rsidRDefault="00D504D9" w:rsidP="00096AE5">
      <w:pPr>
        <w:ind w:firstLine="567"/>
        <w:rPr>
          <w:rFonts w:ascii="Book Antiqua" w:hAnsi="Book Antiqua" w:cs="Arial"/>
          <w:sz w:val="22"/>
          <w:szCs w:val="22"/>
        </w:rPr>
      </w:pPr>
      <w:r w:rsidRPr="002C1A0D">
        <w:rPr>
          <w:rFonts w:ascii="Book Antiqua" w:hAnsi="Book Antiqua" w:cs="Arial"/>
          <w:sz w:val="22"/>
          <w:szCs w:val="22"/>
        </w:rPr>
        <w:t>Standar harga dibuat sebagai pedoman untuk nilai maksimal di P</w:t>
      </w:r>
      <w:r w:rsidRPr="002C1A0D">
        <w:rPr>
          <w:rFonts w:ascii="Book Antiqua" w:hAnsi="Book Antiqua" w:cs="Arial"/>
          <w:sz w:val="22"/>
          <w:szCs w:val="22"/>
          <w:lang w:val="id-ID"/>
        </w:rPr>
        <w:t>erangkat</w:t>
      </w:r>
      <w:r w:rsidRPr="002C1A0D">
        <w:rPr>
          <w:rFonts w:ascii="Book Antiqua" w:hAnsi="Book Antiqua" w:cs="Arial"/>
          <w:sz w:val="22"/>
          <w:szCs w:val="22"/>
        </w:rPr>
        <w:t xml:space="preserve"> D</w:t>
      </w:r>
      <w:r w:rsidRPr="002C1A0D">
        <w:rPr>
          <w:rFonts w:ascii="Book Antiqua" w:hAnsi="Book Antiqua" w:cs="Arial"/>
          <w:sz w:val="22"/>
          <w:szCs w:val="22"/>
          <w:lang w:val="id-ID"/>
        </w:rPr>
        <w:t>aerah</w:t>
      </w:r>
      <w:r w:rsidRPr="002C1A0D">
        <w:rPr>
          <w:rFonts w:ascii="Book Antiqua" w:hAnsi="Book Antiqua" w:cs="Arial"/>
          <w:sz w:val="22"/>
          <w:szCs w:val="22"/>
        </w:rPr>
        <w:t xml:space="preserve">. Namun pemikiran </w:t>
      </w:r>
      <w:r w:rsidRPr="002C1A0D">
        <w:rPr>
          <w:rFonts w:ascii="Book Antiqua" w:hAnsi="Book Antiqua" w:cs="Arial"/>
          <w:sz w:val="22"/>
          <w:szCs w:val="22"/>
          <w:lang w:val="id-ID"/>
        </w:rPr>
        <w:t>pengelola keuangan</w:t>
      </w:r>
      <w:r w:rsidRPr="002C1A0D">
        <w:rPr>
          <w:rFonts w:ascii="Book Antiqua" w:hAnsi="Book Antiqua" w:cs="Arial"/>
          <w:sz w:val="22"/>
          <w:szCs w:val="22"/>
        </w:rPr>
        <w:t xml:space="preserve"> untuk menyerap anggaran 100 % yang seharusnya dirubah.</w:t>
      </w:r>
    </w:p>
    <w:p w:rsidR="00D504D9" w:rsidRPr="002C1A0D" w:rsidRDefault="00D504D9" w:rsidP="00096AE5">
      <w:pPr>
        <w:ind w:firstLine="567"/>
        <w:rPr>
          <w:rFonts w:ascii="Book Antiqua" w:hAnsi="Book Antiqua" w:cs="Arial"/>
          <w:sz w:val="22"/>
          <w:szCs w:val="22"/>
        </w:rPr>
      </w:pPr>
      <w:r w:rsidRPr="002C1A0D">
        <w:rPr>
          <w:rFonts w:ascii="Book Antiqua" w:hAnsi="Book Antiqua" w:cs="Arial"/>
          <w:sz w:val="22"/>
          <w:szCs w:val="22"/>
        </w:rPr>
        <w:t xml:space="preserve">Rasionalisasi menganggap </w:t>
      </w:r>
      <w:r w:rsidRPr="002C1A0D">
        <w:rPr>
          <w:rFonts w:ascii="Book Antiqua" w:hAnsi="Book Antiqua" w:cs="Arial"/>
          <w:i/>
          <w:sz w:val="22"/>
          <w:szCs w:val="22"/>
        </w:rPr>
        <w:t>fraud</w:t>
      </w:r>
      <w:r w:rsidRPr="002C1A0D">
        <w:rPr>
          <w:rFonts w:ascii="Book Antiqua" w:hAnsi="Book Antiqua" w:cs="Arial"/>
          <w:sz w:val="22"/>
          <w:szCs w:val="22"/>
        </w:rPr>
        <w:t xml:space="preserve"> sebagai perilaku yang dapat diterima, dilakukan oleh semua orang dan masih dalam batasan yang wajar. Perasaan ini timbul sebagai wujud untuk membela diri seperti yang diungkapkan Safa:</w:t>
      </w:r>
    </w:p>
    <w:p w:rsidR="00D504D9" w:rsidRPr="002C1A0D" w:rsidRDefault="00D504D9" w:rsidP="00096AE5">
      <w:pPr>
        <w:ind w:firstLine="567"/>
        <w:rPr>
          <w:rFonts w:ascii="Book Antiqua" w:hAnsi="Book Antiqua" w:cs="Arial"/>
          <w:sz w:val="22"/>
          <w:szCs w:val="22"/>
        </w:rPr>
      </w:pPr>
    </w:p>
    <w:p w:rsidR="00D504D9" w:rsidRPr="002C1A0D" w:rsidRDefault="00D504D9" w:rsidP="00B901A6">
      <w:pPr>
        <w:ind w:left="567" w:right="907"/>
        <w:rPr>
          <w:rFonts w:ascii="Book Antiqua" w:hAnsi="Book Antiqua" w:cs="Arial"/>
          <w:sz w:val="22"/>
          <w:szCs w:val="22"/>
        </w:rPr>
      </w:pPr>
      <w:r w:rsidRPr="002C1A0D">
        <w:rPr>
          <w:rFonts w:ascii="Book Antiqua" w:hAnsi="Book Antiqua" w:cs="Arial"/>
          <w:sz w:val="22"/>
          <w:szCs w:val="22"/>
        </w:rPr>
        <w:t xml:space="preserve">“semua itu buat </w:t>
      </w:r>
      <w:r w:rsidRPr="002C1A0D">
        <w:rPr>
          <w:rFonts w:ascii="Book Antiqua" w:hAnsi="Book Antiqua" w:cs="Arial"/>
          <w:sz w:val="22"/>
          <w:szCs w:val="22"/>
          <w:lang w:val="id-ID"/>
        </w:rPr>
        <w:t>instansi</w:t>
      </w:r>
      <w:r w:rsidRPr="002C1A0D">
        <w:rPr>
          <w:rFonts w:ascii="Book Antiqua" w:hAnsi="Book Antiqua" w:cs="Arial"/>
          <w:sz w:val="22"/>
          <w:szCs w:val="22"/>
        </w:rPr>
        <w:t>, buat pimpinan, buat sumbangan dan hal tak terduga lainnya, kalo gak dianggarkan kita salah, nanti kalo pelaksanaannya gak sesuai rencana kita dimarahi, serba repot”.</w:t>
      </w:r>
    </w:p>
    <w:p w:rsidR="00D504D9" w:rsidRPr="002C1A0D" w:rsidRDefault="00D504D9" w:rsidP="00096AE5">
      <w:pPr>
        <w:ind w:firstLine="567"/>
        <w:rPr>
          <w:rFonts w:ascii="Book Antiqua" w:hAnsi="Book Antiqua" w:cs="Arial"/>
          <w:sz w:val="22"/>
          <w:szCs w:val="22"/>
        </w:rPr>
      </w:pPr>
    </w:p>
    <w:p w:rsidR="00D504D9" w:rsidRPr="002C1A0D" w:rsidRDefault="00D504D9" w:rsidP="00096AE5">
      <w:pPr>
        <w:ind w:firstLine="567"/>
        <w:rPr>
          <w:rFonts w:ascii="Book Antiqua" w:hAnsi="Book Antiqua" w:cs="Arial"/>
          <w:sz w:val="22"/>
          <w:szCs w:val="22"/>
        </w:rPr>
      </w:pPr>
      <w:r w:rsidRPr="002C1A0D">
        <w:rPr>
          <w:rFonts w:ascii="Book Antiqua" w:hAnsi="Book Antiqua" w:cs="Arial"/>
          <w:sz w:val="22"/>
          <w:szCs w:val="22"/>
          <w:lang w:val="id-ID"/>
        </w:rPr>
        <w:t>Safa</w:t>
      </w:r>
      <w:r w:rsidRPr="002C1A0D">
        <w:rPr>
          <w:rFonts w:ascii="Book Antiqua" w:hAnsi="Book Antiqua" w:cs="Arial"/>
          <w:sz w:val="22"/>
          <w:szCs w:val="22"/>
        </w:rPr>
        <w:t xml:space="preserve"> beranggapan bahwa yang dilakukannya itu (fraud) bukanlah atas keinginan pribadi melainkan adanya tekanan dari luar. Sebagai bawahan, ia merasa seperti buah simalakama, dianggarkan salah gak dianggarkan juga salah.</w:t>
      </w:r>
    </w:p>
    <w:p w:rsidR="00D504D9" w:rsidRPr="002C1A0D" w:rsidRDefault="00D504D9" w:rsidP="00096AE5">
      <w:pPr>
        <w:ind w:firstLine="567"/>
        <w:rPr>
          <w:rFonts w:ascii="Book Antiqua" w:hAnsi="Book Antiqua" w:cs="Arial"/>
          <w:sz w:val="22"/>
          <w:szCs w:val="22"/>
          <w:lang w:val="id-ID"/>
        </w:rPr>
      </w:pPr>
      <w:r w:rsidRPr="002C1A0D">
        <w:rPr>
          <w:rFonts w:ascii="Book Antiqua" w:hAnsi="Book Antiqua" w:cs="Arial"/>
          <w:sz w:val="22"/>
          <w:szCs w:val="22"/>
          <w:lang w:val="id-ID"/>
        </w:rPr>
        <w:t>Hal senada diungkapkan Ani:</w:t>
      </w:r>
    </w:p>
    <w:p w:rsidR="00D504D9" w:rsidRPr="002C1A0D" w:rsidRDefault="00D504D9" w:rsidP="00096AE5">
      <w:pPr>
        <w:ind w:left="1134" w:right="1416" w:firstLine="567"/>
        <w:rPr>
          <w:rFonts w:ascii="Book Antiqua" w:hAnsi="Book Antiqua" w:cs="Arial"/>
          <w:sz w:val="22"/>
          <w:szCs w:val="22"/>
        </w:rPr>
      </w:pPr>
    </w:p>
    <w:p w:rsidR="00D504D9" w:rsidRPr="002C1A0D" w:rsidRDefault="00B901A6" w:rsidP="00B901A6">
      <w:pPr>
        <w:ind w:left="567" w:right="907"/>
        <w:rPr>
          <w:rFonts w:ascii="Book Antiqua" w:hAnsi="Book Antiqua" w:cs="Arial"/>
          <w:sz w:val="22"/>
          <w:szCs w:val="22"/>
        </w:rPr>
      </w:pPr>
      <w:r w:rsidRPr="002C1A0D">
        <w:rPr>
          <w:rFonts w:ascii="Book Antiqua" w:hAnsi="Book Antiqua" w:cs="Arial"/>
          <w:sz w:val="22"/>
          <w:szCs w:val="22"/>
          <w:lang w:val="id-ID"/>
        </w:rPr>
        <w:t>“</w:t>
      </w:r>
      <w:r w:rsidR="00D504D9" w:rsidRPr="002C1A0D">
        <w:rPr>
          <w:rFonts w:ascii="Book Antiqua" w:hAnsi="Book Antiqua" w:cs="Arial"/>
          <w:sz w:val="22"/>
          <w:szCs w:val="22"/>
        </w:rPr>
        <w:t>Semua Perangkat D</w:t>
      </w:r>
      <w:r w:rsidR="00D504D9" w:rsidRPr="002C1A0D">
        <w:rPr>
          <w:rFonts w:ascii="Book Antiqua" w:hAnsi="Book Antiqua" w:cs="Arial"/>
          <w:sz w:val="22"/>
          <w:szCs w:val="22"/>
          <w:lang w:val="id-ID"/>
        </w:rPr>
        <w:t>aerah</w:t>
      </w:r>
      <w:r w:rsidR="00D504D9" w:rsidRPr="002C1A0D">
        <w:rPr>
          <w:rFonts w:ascii="Book Antiqua" w:hAnsi="Book Antiqua" w:cs="Arial"/>
          <w:sz w:val="22"/>
          <w:szCs w:val="22"/>
        </w:rPr>
        <w:t xml:space="preserve"> pasti menganggarkan rapat, masalah SPJnya gak mungkin 100% asli. Buktinya kalau saya diundang rapat, daftar hadirnya rangkap banyak”.</w:t>
      </w:r>
    </w:p>
    <w:p w:rsidR="00D504D9" w:rsidRPr="002C1A0D" w:rsidRDefault="00D504D9" w:rsidP="00096AE5">
      <w:pPr>
        <w:ind w:firstLine="567"/>
        <w:rPr>
          <w:rFonts w:ascii="Book Antiqua" w:hAnsi="Book Antiqua" w:cs="Arial"/>
          <w:sz w:val="22"/>
          <w:szCs w:val="22"/>
        </w:rPr>
      </w:pPr>
    </w:p>
    <w:p w:rsidR="00D504D9" w:rsidRPr="002C1A0D" w:rsidRDefault="00D504D9" w:rsidP="00096AE5">
      <w:pPr>
        <w:ind w:firstLine="567"/>
        <w:rPr>
          <w:rFonts w:ascii="Book Antiqua" w:hAnsi="Book Antiqua" w:cs="Arial"/>
          <w:sz w:val="22"/>
          <w:szCs w:val="22"/>
        </w:rPr>
      </w:pPr>
      <w:r w:rsidRPr="002C1A0D">
        <w:rPr>
          <w:rFonts w:ascii="Book Antiqua" w:hAnsi="Book Antiqua" w:cs="Arial"/>
          <w:sz w:val="22"/>
          <w:szCs w:val="22"/>
        </w:rPr>
        <w:lastRenderedPageBreak/>
        <w:t xml:space="preserve">Pernyataan </w:t>
      </w:r>
      <w:r w:rsidRPr="002C1A0D">
        <w:rPr>
          <w:rFonts w:ascii="Book Antiqua" w:hAnsi="Book Antiqua" w:cs="Arial"/>
          <w:sz w:val="22"/>
          <w:szCs w:val="22"/>
          <w:lang w:val="id-ID"/>
        </w:rPr>
        <w:t>Ani</w:t>
      </w:r>
      <w:r w:rsidRPr="002C1A0D">
        <w:rPr>
          <w:rFonts w:ascii="Book Antiqua" w:hAnsi="Book Antiqua" w:cs="Arial"/>
          <w:sz w:val="22"/>
          <w:szCs w:val="22"/>
        </w:rPr>
        <w:t xml:space="preserve"> mengisyaratkan bahwa bukan hanya Perangkat D</w:t>
      </w:r>
      <w:r w:rsidRPr="002C1A0D">
        <w:rPr>
          <w:rFonts w:ascii="Book Antiqua" w:hAnsi="Book Antiqua" w:cs="Arial"/>
          <w:sz w:val="22"/>
          <w:szCs w:val="22"/>
          <w:lang w:val="id-ID"/>
        </w:rPr>
        <w:t>aerah</w:t>
      </w:r>
      <w:r w:rsidRPr="002C1A0D">
        <w:rPr>
          <w:rFonts w:ascii="Book Antiqua" w:hAnsi="Book Antiqua" w:cs="Arial"/>
          <w:sz w:val="22"/>
          <w:szCs w:val="22"/>
        </w:rPr>
        <w:t xml:space="preserve"> Hijau Daun saja yang melakukan </w:t>
      </w:r>
      <w:r w:rsidRPr="002C1A0D">
        <w:rPr>
          <w:rFonts w:ascii="Book Antiqua" w:hAnsi="Book Antiqua" w:cs="Arial"/>
          <w:i/>
          <w:sz w:val="22"/>
          <w:szCs w:val="22"/>
        </w:rPr>
        <w:t>fraud</w:t>
      </w:r>
      <w:r w:rsidRPr="002C1A0D">
        <w:rPr>
          <w:rFonts w:ascii="Book Antiqua" w:hAnsi="Book Antiqua" w:cs="Arial"/>
          <w:sz w:val="22"/>
          <w:szCs w:val="22"/>
          <w:lang w:val="id-ID"/>
        </w:rPr>
        <w:t xml:space="preserve"> (merencanakan rapat secara berlebihan)</w:t>
      </w:r>
      <w:r w:rsidRPr="002C1A0D">
        <w:rPr>
          <w:rFonts w:ascii="Book Antiqua" w:hAnsi="Book Antiqua" w:cs="Arial"/>
          <w:sz w:val="22"/>
          <w:szCs w:val="22"/>
        </w:rPr>
        <w:t>, P</w:t>
      </w:r>
      <w:r w:rsidRPr="002C1A0D">
        <w:rPr>
          <w:rFonts w:ascii="Book Antiqua" w:hAnsi="Book Antiqua" w:cs="Arial"/>
          <w:sz w:val="22"/>
          <w:szCs w:val="22"/>
          <w:lang w:val="id-ID"/>
        </w:rPr>
        <w:t>erangkat</w:t>
      </w:r>
      <w:r w:rsidRPr="002C1A0D">
        <w:rPr>
          <w:rFonts w:ascii="Book Antiqua" w:hAnsi="Book Antiqua" w:cs="Arial"/>
          <w:sz w:val="22"/>
          <w:szCs w:val="22"/>
        </w:rPr>
        <w:t xml:space="preserve"> D</w:t>
      </w:r>
      <w:r w:rsidRPr="002C1A0D">
        <w:rPr>
          <w:rFonts w:ascii="Book Antiqua" w:hAnsi="Book Antiqua" w:cs="Arial"/>
          <w:sz w:val="22"/>
          <w:szCs w:val="22"/>
          <w:lang w:val="id-ID"/>
        </w:rPr>
        <w:t>aerah</w:t>
      </w:r>
      <w:r w:rsidRPr="002C1A0D">
        <w:rPr>
          <w:rFonts w:ascii="Book Antiqua" w:hAnsi="Book Antiqua" w:cs="Arial"/>
          <w:sz w:val="22"/>
          <w:szCs w:val="22"/>
        </w:rPr>
        <w:t xml:space="preserve"> yang lain juga melakukan hal yang sama. Ia berdalih bahwa tindakan meminta tanda tangan yang banyak merupakan bagian dari </w:t>
      </w:r>
      <w:r w:rsidRPr="002C1A0D">
        <w:rPr>
          <w:rFonts w:ascii="Book Antiqua" w:hAnsi="Book Antiqua" w:cs="Arial"/>
          <w:i/>
          <w:sz w:val="22"/>
          <w:szCs w:val="22"/>
        </w:rPr>
        <w:t>fraud</w:t>
      </w:r>
      <w:r w:rsidRPr="002C1A0D">
        <w:rPr>
          <w:rFonts w:ascii="Book Antiqua" w:hAnsi="Book Antiqua" w:cs="Arial"/>
          <w:sz w:val="22"/>
          <w:szCs w:val="22"/>
        </w:rPr>
        <w:t>. Normatifnya dalam satu kali rapat hanya ada satu kali tanda tangan.</w:t>
      </w:r>
    </w:p>
    <w:p w:rsidR="00D504D9" w:rsidRPr="002C1A0D" w:rsidRDefault="00D504D9" w:rsidP="00096AE5">
      <w:pPr>
        <w:tabs>
          <w:tab w:val="left" w:pos="709"/>
        </w:tabs>
        <w:ind w:firstLine="567"/>
        <w:rPr>
          <w:rFonts w:ascii="Book Antiqua" w:hAnsi="Book Antiqua" w:cs="Arial"/>
          <w:sz w:val="22"/>
          <w:szCs w:val="22"/>
        </w:rPr>
      </w:pPr>
      <w:r w:rsidRPr="002C1A0D">
        <w:rPr>
          <w:rFonts w:ascii="Book Antiqua" w:hAnsi="Book Antiqua" w:cs="Arial"/>
          <w:sz w:val="22"/>
          <w:szCs w:val="22"/>
        </w:rPr>
        <w:t>Hal tersebut dianggap lumrah karena peserta rapat tidak ada yang protes dan menganggap hal tersebut adalah kegiatan tahu sama tahu dan sama-sama melakukan hal yang sama.</w:t>
      </w:r>
    </w:p>
    <w:p w:rsidR="00D504D9" w:rsidRPr="002C1A0D" w:rsidRDefault="00D504D9" w:rsidP="00096AE5">
      <w:pPr>
        <w:tabs>
          <w:tab w:val="left" w:pos="709"/>
        </w:tabs>
        <w:ind w:firstLine="567"/>
        <w:rPr>
          <w:rFonts w:ascii="Book Antiqua" w:hAnsi="Book Antiqua" w:cs="Arial"/>
          <w:sz w:val="22"/>
          <w:szCs w:val="22"/>
        </w:rPr>
      </w:pPr>
    </w:p>
    <w:p w:rsidR="00C370AD" w:rsidRPr="002C1A0D" w:rsidRDefault="00C370AD" w:rsidP="001A47EE">
      <w:pPr>
        <w:tabs>
          <w:tab w:val="left" w:pos="709"/>
        </w:tabs>
        <w:rPr>
          <w:rFonts w:ascii="Book Antiqua" w:hAnsi="Book Antiqua"/>
          <w:b/>
          <w:sz w:val="22"/>
          <w:szCs w:val="22"/>
          <w:lang w:val="id-ID"/>
        </w:rPr>
      </w:pPr>
      <w:r w:rsidRPr="002C1A0D">
        <w:rPr>
          <w:rFonts w:ascii="Book Antiqua" w:hAnsi="Book Antiqua"/>
          <w:b/>
          <w:sz w:val="22"/>
          <w:szCs w:val="22"/>
          <w:lang w:val="id-ID"/>
        </w:rPr>
        <w:t>Simpulan</w:t>
      </w:r>
    </w:p>
    <w:p w:rsidR="00D504D9" w:rsidRPr="002C1A0D" w:rsidRDefault="00D504D9" w:rsidP="00096AE5">
      <w:pPr>
        <w:tabs>
          <w:tab w:val="left" w:pos="709"/>
        </w:tabs>
        <w:ind w:firstLine="567"/>
        <w:rPr>
          <w:rFonts w:ascii="Book Antiqua" w:hAnsi="Book Antiqua"/>
          <w:b/>
          <w:sz w:val="22"/>
          <w:szCs w:val="22"/>
          <w:lang w:val="id-ID"/>
        </w:rPr>
      </w:pPr>
    </w:p>
    <w:p w:rsidR="00D504D9" w:rsidRPr="002C1A0D" w:rsidRDefault="00D504D9" w:rsidP="00096AE5">
      <w:pPr>
        <w:ind w:firstLine="567"/>
        <w:rPr>
          <w:rFonts w:ascii="Book Antiqua" w:hAnsi="Book Antiqua" w:cs="Arial"/>
          <w:sz w:val="22"/>
          <w:szCs w:val="22"/>
        </w:rPr>
      </w:pPr>
      <w:r w:rsidRPr="002C1A0D">
        <w:rPr>
          <w:rFonts w:ascii="Book Antiqua" w:hAnsi="Book Antiqua" w:cs="Arial"/>
          <w:sz w:val="22"/>
          <w:szCs w:val="22"/>
          <w:lang w:val="id-ID"/>
        </w:rPr>
        <w:t xml:space="preserve">Berdasarkan uraian pembahasan dapat disimpulkan bahwa </w:t>
      </w:r>
      <w:r w:rsidRPr="002C1A0D">
        <w:rPr>
          <w:rFonts w:ascii="Book Antiqua" w:hAnsi="Book Antiqua" w:cs="Arial"/>
          <w:sz w:val="22"/>
          <w:szCs w:val="22"/>
        </w:rPr>
        <w:t>P</w:t>
      </w:r>
      <w:r w:rsidRPr="002C1A0D">
        <w:rPr>
          <w:rFonts w:ascii="Book Antiqua" w:hAnsi="Book Antiqua" w:cs="Arial"/>
          <w:sz w:val="22"/>
          <w:szCs w:val="22"/>
          <w:lang w:val="id-ID"/>
        </w:rPr>
        <w:t xml:space="preserve">erangkat </w:t>
      </w:r>
      <w:r w:rsidRPr="002C1A0D">
        <w:rPr>
          <w:rFonts w:ascii="Book Antiqua" w:hAnsi="Book Antiqua" w:cs="Arial"/>
          <w:sz w:val="22"/>
          <w:szCs w:val="22"/>
        </w:rPr>
        <w:t>D</w:t>
      </w:r>
      <w:r w:rsidRPr="002C1A0D">
        <w:rPr>
          <w:rFonts w:ascii="Book Antiqua" w:hAnsi="Book Antiqua" w:cs="Arial"/>
          <w:sz w:val="22"/>
          <w:szCs w:val="22"/>
          <w:lang w:val="id-ID"/>
        </w:rPr>
        <w:t>aerah</w:t>
      </w:r>
      <w:r w:rsidRPr="002C1A0D">
        <w:rPr>
          <w:rFonts w:ascii="Book Antiqua" w:hAnsi="Book Antiqua" w:cs="Arial"/>
          <w:sz w:val="22"/>
          <w:szCs w:val="22"/>
        </w:rPr>
        <w:t xml:space="preserve"> Hijau Daun telah melakukan praktik </w:t>
      </w:r>
      <w:r w:rsidRPr="002C1A0D">
        <w:rPr>
          <w:rFonts w:ascii="Book Antiqua" w:hAnsi="Book Antiqua" w:cs="Arial"/>
          <w:i/>
          <w:sz w:val="22"/>
          <w:szCs w:val="22"/>
        </w:rPr>
        <w:t>fraud</w:t>
      </w:r>
      <w:r w:rsidRPr="002C1A0D">
        <w:rPr>
          <w:rFonts w:ascii="Book Antiqua" w:hAnsi="Book Antiqua" w:cs="Arial"/>
          <w:sz w:val="22"/>
          <w:szCs w:val="22"/>
        </w:rPr>
        <w:t xml:space="preserve"> pada penyusunan RKA. Praktiknya adalah bermain angka dengan merencanakan rekening belanja yang mudah diSPJkan baik secara kualitas maupun kuantitas. Praktik </w:t>
      </w:r>
      <w:r w:rsidRPr="002C1A0D">
        <w:rPr>
          <w:rFonts w:ascii="Book Antiqua" w:hAnsi="Book Antiqua" w:cs="Arial"/>
          <w:i/>
          <w:sz w:val="22"/>
          <w:szCs w:val="22"/>
        </w:rPr>
        <w:t>fraud</w:t>
      </w:r>
      <w:r w:rsidRPr="002C1A0D">
        <w:rPr>
          <w:rFonts w:ascii="Book Antiqua" w:hAnsi="Book Antiqua" w:cs="Arial"/>
          <w:sz w:val="22"/>
          <w:szCs w:val="22"/>
        </w:rPr>
        <w:t xml:space="preserve"> ini dilakukan oleh perencana, PPTK, staf pelaksana dan bendahara secara bersama-sama.</w:t>
      </w:r>
    </w:p>
    <w:p w:rsidR="00D504D9" w:rsidRPr="002C1A0D" w:rsidRDefault="00D504D9" w:rsidP="00096AE5">
      <w:pPr>
        <w:ind w:firstLine="567"/>
        <w:rPr>
          <w:rFonts w:ascii="Book Antiqua" w:hAnsi="Book Antiqua" w:cs="Arial"/>
          <w:sz w:val="22"/>
          <w:szCs w:val="22"/>
        </w:rPr>
      </w:pPr>
      <w:r w:rsidRPr="002C1A0D">
        <w:rPr>
          <w:rFonts w:ascii="Book Antiqua" w:hAnsi="Book Antiqua" w:cs="Arial"/>
          <w:sz w:val="22"/>
          <w:szCs w:val="22"/>
        </w:rPr>
        <w:t xml:space="preserve">Adanya tenggat waktu penyusunan RKA dan ruwetnya proses birokrasi membuat para perencana dan PPTK enggan berinovasi dan cenderung jalan di tempat serta tidak melakukan perubahan kegiatan setiap tahunnya. </w:t>
      </w:r>
    </w:p>
    <w:p w:rsidR="000F7B03" w:rsidRPr="002C1A0D" w:rsidRDefault="00D504D9" w:rsidP="00096AE5">
      <w:pPr>
        <w:ind w:right="-1" w:firstLine="567"/>
        <w:rPr>
          <w:rFonts w:ascii="Book Antiqua" w:hAnsi="Book Antiqua"/>
          <w:sz w:val="22"/>
          <w:szCs w:val="22"/>
          <w:lang w:val="id-ID"/>
        </w:rPr>
      </w:pPr>
      <w:r w:rsidRPr="002C1A0D">
        <w:rPr>
          <w:rFonts w:ascii="Book Antiqua" w:hAnsi="Book Antiqua" w:cs="Arial"/>
          <w:sz w:val="22"/>
          <w:szCs w:val="22"/>
          <w:lang w:val="id-ID"/>
        </w:rPr>
        <w:t>F</w:t>
      </w:r>
      <w:r w:rsidRPr="002C1A0D">
        <w:rPr>
          <w:rFonts w:ascii="Book Antiqua" w:hAnsi="Book Antiqua" w:cs="Arial"/>
          <w:sz w:val="22"/>
          <w:szCs w:val="22"/>
        </w:rPr>
        <w:t>raud pada penyusunan RKA terjadi karena adanya tekanan berupa komitmen (fee) dan pemisahan dana untuk kegiatan non budgeter. Para fraudster memanfaatkan kesempatan yang ada berupa celah hukum atau aturan dan kurang efektifnya sistem pengawasan yang ada untuk melakukan aksinya. Mereka merasionalisasikan dengan anggapan bahwa apa yang dilakukannya masih dalam batas wajar dan semua P</w:t>
      </w:r>
      <w:r w:rsidRPr="002C1A0D">
        <w:rPr>
          <w:rFonts w:ascii="Book Antiqua" w:hAnsi="Book Antiqua" w:cs="Arial"/>
          <w:sz w:val="22"/>
          <w:szCs w:val="22"/>
          <w:lang w:val="id-ID"/>
        </w:rPr>
        <w:t xml:space="preserve">erangkat </w:t>
      </w:r>
      <w:r w:rsidRPr="002C1A0D">
        <w:rPr>
          <w:rFonts w:ascii="Book Antiqua" w:hAnsi="Book Antiqua" w:cs="Arial"/>
          <w:sz w:val="22"/>
          <w:szCs w:val="22"/>
        </w:rPr>
        <w:t>D</w:t>
      </w:r>
      <w:r w:rsidRPr="002C1A0D">
        <w:rPr>
          <w:rFonts w:ascii="Book Antiqua" w:hAnsi="Book Antiqua" w:cs="Arial"/>
          <w:sz w:val="22"/>
          <w:szCs w:val="22"/>
          <w:lang w:val="id-ID"/>
        </w:rPr>
        <w:t>aerah</w:t>
      </w:r>
      <w:r w:rsidRPr="002C1A0D">
        <w:rPr>
          <w:rFonts w:ascii="Book Antiqua" w:hAnsi="Book Antiqua" w:cs="Arial"/>
          <w:sz w:val="22"/>
          <w:szCs w:val="22"/>
        </w:rPr>
        <w:t xml:space="preserve"> melakukan hal yang serupa. Jadi rasa bersalah yang mereka alami berkurang.</w:t>
      </w:r>
    </w:p>
    <w:p w:rsidR="000F7B03" w:rsidRPr="002C1A0D" w:rsidRDefault="000F7B03" w:rsidP="00096AE5">
      <w:pPr>
        <w:ind w:right="-1" w:firstLine="567"/>
        <w:rPr>
          <w:rFonts w:ascii="Book Antiqua" w:hAnsi="Book Antiqua" w:cstheme="minorBidi"/>
          <w:sz w:val="22"/>
          <w:szCs w:val="22"/>
          <w:lang w:val="id-ID"/>
        </w:rPr>
      </w:pPr>
    </w:p>
    <w:p w:rsidR="00C370AD" w:rsidRPr="002C1A0D" w:rsidRDefault="00C370AD" w:rsidP="00096AE5">
      <w:pPr>
        <w:rPr>
          <w:rFonts w:ascii="Book Antiqua" w:hAnsi="Book Antiqua"/>
          <w:b/>
          <w:sz w:val="22"/>
          <w:szCs w:val="22"/>
          <w:lang w:val="id-ID"/>
        </w:rPr>
      </w:pPr>
      <w:r w:rsidRPr="002C1A0D">
        <w:rPr>
          <w:rFonts w:ascii="Book Antiqua" w:hAnsi="Book Antiqua"/>
          <w:b/>
          <w:sz w:val="22"/>
          <w:szCs w:val="22"/>
          <w:lang w:val="id-ID"/>
        </w:rPr>
        <w:t xml:space="preserve">Saran </w:t>
      </w:r>
    </w:p>
    <w:p w:rsidR="00D504D9" w:rsidRPr="002C1A0D" w:rsidRDefault="00D504D9" w:rsidP="00096AE5">
      <w:pPr>
        <w:tabs>
          <w:tab w:val="left" w:pos="709"/>
        </w:tabs>
        <w:ind w:firstLine="567"/>
        <w:rPr>
          <w:rFonts w:ascii="Book Antiqua" w:hAnsi="Book Antiqua" w:cs="Arial"/>
          <w:sz w:val="22"/>
          <w:szCs w:val="22"/>
        </w:rPr>
      </w:pPr>
    </w:p>
    <w:p w:rsidR="00C370AD" w:rsidRPr="002C1A0D" w:rsidRDefault="00D504D9" w:rsidP="00096AE5">
      <w:pPr>
        <w:tabs>
          <w:tab w:val="left" w:pos="709"/>
        </w:tabs>
        <w:ind w:firstLine="567"/>
        <w:rPr>
          <w:rFonts w:ascii="Book Antiqua" w:hAnsi="Book Antiqua"/>
          <w:sz w:val="22"/>
          <w:szCs w:val="22"/>
          <w:lang w:val="id-ID"/>
        </w:rPr>
      </w:pPr>
      <w:r w:rsidRPr="002C1A0D">
        <w:rPr>
          <w:rFonts w:ascii="Book Antiqua" w:hAnsi="Book Antiqua" w:cs="Arial"/>
          <w:sz w:val="22"/>
          <w:szCs w:val="22"/>
        </w:rPr>
        <w:t xml:space="preserve">Keterbatasan pada penelitian ini adalah akses yang dimiliki peneliti, dalam penelitian ini peneliti belum berhasil mewawancarai KPA </w:t>
      </w:r>
      <w:r w:rsidRPr="002C1A0D">
        <w:rPr>
          <w:rFonts w:ascii="Book Antiqua" w:hAnsi="Book Antiqua" w:cs="Arial"/>
          <w:sz w:val="22"/>
          <w:szCs w:val="22"/>
        </w:rPr>
        <w:lastRenderedPageBreak/>
        <w:t>(Kuasa Pengguna Anggaran) selaku kepala P</w:t>
      </w:r>
      <w:r w:rsidRPr="002C1A0D">
        <w:rPr>
          <w:rFonts w:ascii="Book Antiqua" w:hAnsi="Book Antiqua" w:cs="Arial"/>
          <w:sz w:val="22"/>
          <w:szCs w:val="22"/>
          <w:lang w:val="id-ID"/>
        </w:rPr>
        <w:t>erangkat</w:t>
      </w:r>
      <w:r w:rsidRPr="002C1A0D">
        <w:rPr>
          <w:rFonts w:ascii="Book Antiqua" w:hAnsi="Book Antiqua" w:cs="Arial"/>
          <w:sz w:val="22"/>
          <w:szCs w:val="22"/>
        </w:rPr>
        <w:t xml:space="preserve"> D</w:t>
      </w:r>
      <w:r w:rsidRPr="002C1A0D">
        <w:rPr>
          <w:rFonts w:ascii="Book Antiqua" w:hAnsi="Book Antiqua" w:cs="Arial"/>
          <w:sz w:val="22"/>
          <w:szCs w:val="22"/>
          <w:lang w:val="id-ID"/>
        </w:rPr>
        <w:t>aerah</w:t>
      </w:r>
      <w:r w:rsidRPr="002C1A0D">
        <w:rPr>
          <w:rFonts w:ascii="Book Antiqua" w:hAnsi="Book Antiqua" w:cs="Arial"/>
          <w:sz w:val="22"/>
          <w:szCs w:val="22"/>
        </w:rPr>
        <w:t xml:space="preserve">. Bagi peneliti selanjutnya, hendaknya menambah informan (KPA) agar memperoleh keterangan penting mengingat KPA berada pada level pimpinan dan APIP (Aparat Pengawas Internal Pemerintah) selaku pengendali internal di Pemkab Pelangi. Mereka dapat memberikan tambahan referensi dalam rangka pencegahan </w:t>
      </w:r>
      <w:r w:rsidRPr="002C1A0D">
        <w:rPr>
          <w:rFonts w:ascii="Book Antiqua" w:hAnsi="Book Antiqua" w:cs="Arial"/>
          <w:i/>
          <w:sz w:val="22"/>
          <w:szCs w:val="22"/>
        </w:rPr>
        <w:t>fraud</w:t>
      </w:r>
      <w:r w:rsidRPr="002C1A0D">
        <w:rPr>
          <w:rFonts w:ascii="Book Antiqua" w:hAnsi="Book Antiqua" w:cs="Arial"/>
          <w:sz w:val="22"/>
          <w:szCs w:val="22"/>
        </w:rPr>
        <w:t>.</w:t>
      </w:r>
    </w:p>
    <w:p w:rsidR="00B505F6" w:rsidRPr="002C1A0D" w:rsidRDefault="00B505F6" w:rsidP="00C370AD">
      <w:pPr>
        <w:tabs>
          <w:tab w:val="left" w:pos="709"/>
        </w:tabs>
        <w:ind w:firstLine="709"/>
        <w:rPr>
          <w:rFonts w:ascii="Book Antiqua" w:hAnsi="Book Antiqua"/>
          <w:sz w:val="22"/>
          <w:szCs w:val="22"/>
          <w:lang w:val="id-ID"/>
        </w:rPr>
      </w:pPr>
    </w:p>
    <w:p w:rsidR="009E5049" w:rsidRPr="002C1A0D" w:rsidRDefault="009E5049" w:rsidP="007723ED">
      <w:pPr>
        <w:tabs>
          <w:tab w:val="left" w:pos="709"/>
        </w:tabs>
        <w:rPr>
          <w:rFonts w:ascii="Book Antiqua" w:hAnsi="Book Antiqua"/>
          <w:sz w:val="22"/>
          <w:szCs w:val="22"/>
          <w:lang w:val="id-ID"/>
        </w:rPr>
      </w:pPr>
    </w:p>
    <w:p w:rsidR="00F9466F" w:rsidRPr="002C1A0D" w:rsidRDefault="00F9466F" w:rsidP="00457F68">
      <w:pPr>
        <w:pStyle w:val="Ventura-Content"/>
        <w:ind w:firstLine="0"/>
        <w:jc w:val="center"/>
        <w:rPr>
          <w:b/>
          <w:sz w:val="22"/>
          <w:szCs w:val="22"/>
          <w:lang w:val="id-ID"/>
        </w:rPr>
      </w:pPr>
      <w:r w:rsidRPr="002C1A0D">
        <w:rPr>
          <w:b/>
          <w:sz w:val="22"/>
          <w:szCs w:val="22"/>
          <w:lang w:val="id-ID"/>
        </w:rPr>
        <w:t>Daftar Pustaka</w:t>
      </w:r>
    </w:p>
    <w:p w:rsidR="00C47973" w:rsidRPr="002C1A0D" w:rsidRDefault="00C47973" w:rsidP="00C47973">
      <w:pPr>
        <w:rPr>
          <w:rFonts w:ascii="Book Antiqua" w:hAnsi="Book Antiqua" w:cs="Arial"/>
          <w:b/>
          <w:sz w:val="22"/>
          <w:szCs w:val="22"/>
          <w:lang w:val="id-ID"/>
        </w:rPr>
      </w:pPr>
    </w:p>
    <w:p w:rsidR="00C47973" w:rsidRPr="002C1A0D" w:rsidRDefault="00C47973" w:rsidP="002C1A0D">
      <w:pPr>
        <w:ind w:left="426" w:hanging="426"/>
        <w:rPr>
          <w:rFonts w:ascii="Book Antiqua" w:hAnsi="Book Antiqua" w:cs="Arial"/>
          <w:sz w:val="22"/>
          <w:szCs w:val="22"/>
        </w:rPr>
      </w:pPr>
      <w:r w:rsidRPr="002C1A0D">
        <w:rPr>
          <w:rFonts w:ascii="Book Antiqua" w:hAnsi="Book Antiqua" w:cs="Arial"/>
          <w:sz w:val="22"/>
          <w:szCs w:val="22"/>
        </w:rPr>
        <w:t>Abdullah, Syukriy dan Jhon Andra Asmara. 2007. Perilaku Oportunistik Legislatif dalam Penganggaran Daerah : Bukti Empiris Atas Aplikasi Agency di sektor Publik, Jurnal Riset Akuntansi Indonesia 10 (1).</w:t>
      </w:r>
    </w:p>
    <w:p w:rsidR="00C47973" w:rsidRPr="002C1A0D" w:rsidRDefault="00C47973" w:rsidP="002C1A0D">
      <w:pPr>
        <w:ind w:left="426" w:hanging="426"/>
        <w:rPr>
          <w:rFonts w:ascii="Book Antiqua" w:hAnsi="Book Antiqua" w:cs="Arial"/>
          <w:sz w:val="22"/>
          <w:szCs w:val="22"/>
        </w:rPr>
      </w:pPr>
      <w:r w:rsidRPr="002C1A0D">
        <w:rPr>
          <w:rFonts w:ascii="Book Antiqua" w:hAnsi="Book Antiqua" w:cs="Arial"/>
          <w:sz w:val="22"/>
          <w:szCs w:val="22"/>
        </w:rPr>
        <w:t>Abdullah, Sukriy. 2009. Penelitian APBD: Pengantar untuk Agency Theory.</w:t>
      </w:r>
    </w:p>
    <w:p w:rsidR="00C47973" w:rsidRPr="002C1A0D" w:rsidRDefault="00C47973" w:rsidP="002C1A0D">
      <w:pPr>
        <w:ind w:left="426" w:hanging="426"/>
        <w:contextualSpacing/>
        <w:rPr>
          <w:rFonts w:ascii="Book Antiqua" w:hAnsi="Book Antiqua" w:cs="Arial"/>
          <w:sz w:val="22"/>
          <w:szCs w:val="22"/>
        </w:rPr>
      </w:pPr>
      <w:r w:rsidRPr="002C1A0D">
        <w:rPr>
          <w:rFonts w:ascii="Book Antiqua" w:hAnsi="Book Antiqua" w:cs="Arial"/>
          <w:sz w:val="22"/>
          <w:szCs w:val="22"/>
        </w:rPr>
        <w:t xml:space="preserve">Albrecht, W. Steve. 2009. </w:t>
      </w:r>
      <w:r w:rsidRPr="002C1A0D">
        <w:rPr>
          <w:rFonts w:ascii="Book Antiqua" w:hAnsi="Book Antiqua" w:cs="Arial"/>
          <w:i/>
          <w:iCs/>
          <w:sz w:val="22"/>
          <w:szCs w:val="22"/>
        </w:rPr>
        <w:t xml:space="preserve">Fraud Examination, Fourth Edition. </w:t>
      </w:r>
      <w:r w:rsidRPr="002C1A0D">
        <w:rPr>
          <w:rFonts w:ascii="Book Antiqua" w:hAnsi="Book Antiqua" w:cs="Arial"/>
          <w:sz w:val="22"/>
          <w:szCs w:val="22"/>
        </w:rPr>
        <w:t xml:space="preserve">Ohio: </w:t>
      </w:r>
      <w:r w:rsidRPr="002C1A0D">
        <w:rPr>
          <w:rFonts w:ascii="Book Antiqua" w:hAnsi="Book Antiqua" w:cs="Arial"/>
          <w:i/>
          <w:sz w:val="22"/>
          <w:szCs w:val="22"/>
        </w:rPr>
        <w:t>Cengage Learning</w:t>
      </w:r>
      <w:r w:rsidRPr="002C1A0D">
        <w:rPr>
          <w:rFonts w:ascii="Book Antiqua" w:hAnsi="Book Antiqua" w:cs="Arial"/>
          <w:sz w:val="22"/>
          <w:szCs w:val="22"/>
        </w:rPr>
        <w:t>.</w:t>
      </w:r>
    </w:p>
    <w:p w:rsidR="00C47973" w:rsidRPr="002C1A0D" w:rsidRDefault="00C47973" w:rsidP="002C1A0D">
      <w:pPr>
        <w:ind w:left="426" w:hanging="426"/>
        <w:rPr>
          <w:rFonts w:ascii="Book Antiqua" w:hAnsi="Book Antiqua" w:cs="Arial"/>
          <w:sz w:val="22"/>
          <w:szCs w:val="22"/>
        </w:rPr>
      </w:pPr>
      <w:r w:rsidRPr="002C1A0D">
        <w:rPr>
          <w:rFonts w:ascii="Book Antiqua" w:hAnsi="Book Antiqua" w:cs="Arial"/>
          <w:sz w:val="22"/>
          <w:szCs w:val="22"/>
        </w:rPr>
        <w:t>Albrecht, Albrecht, Albrecht, Zimbelman. 2012. Fraud Examination. South Western.</w:t>
      </w:r>
    </w:p>
    <w:p w:rsidR="00C47973" w:rsidRPr="002C1A0D" w:rsidRDefault="00C47973" w:rsidP="002C1A0D">
      <w:pPr>
        <w:autoSpaceDE w:val="0"/>
        <w:autoSpaceDN w:val="0"/>
        <w:adjustRightInd w:val="0"/>
        <w:ind w:left="426" w:hanging="426"/>
        <w:rPr>
          <w:rFonts w:ascii="Book Antiqua" w:hAnsi="Book Antiqua" w:cs="Arial"/>
          <w:sz w:val="22"/>
          <w:szCs w:val="22"/>
        </w:rPr>
      </w:pPr>
      <w:r w:rsidRPr="002C1A0D">
        <w:rPr>
          <w:rFonts w:ascii="Book Antiqua" w:hAnsi="Book Antiqua" w:cs="Arial"/>
          <w:sz w:val="22"/>
          <w:szCs w:val="22"/>
        </w:rPr>
        <w:t>Arfiansyah, Sulton. 2015. Dominasi Peran Politik Anggaran Dalam Pembangunan dan Kemandirian Daerah</w:t>
      </w:r>
    </w:p>
    <w:p w:rsidR="00C47973" w:rsidRPr="002C1A0D" w:rsidRDefault="00C47973" w:rsidP="002C1A0D">
      <w:pPr>
        <w:pStyle w:val="ListParagraph"/>
        <w:spacing w:after="0" w:line="240" w:lineRule="auto"/>
        <w:ind w:left="426" w:hanging="426"/>
        <w:rPr>
          <w:rFonts w:ascii="Book Antiqua" w:hAnsi="Book Antiqua" w:cs="Arial"/>
        </w:rPr>
      </w:pPr>
      <w:r w:rsidRPr="002C1A0D">
        <w:rPr>
          <w:rFonts w:ascii="Book Antiqua" w:hAnsi="Book Antiqua" w:cs="Arial"/>
        </w:rPr>
        <w:t>Aristiowati, Ika. 2015. Evaluasi Penganggaran dan Pelaksanaan Anggaran Organisasi Sektor Publik (Studi Pada Lembaga Ilmu Pengetahuan Indonesia) Tesis pada Program Magister Akuntansi</w:t>
      </w:r>
    </w:p>
    <w:p w:rsidR="00C47973" w:rsidRPr="002C1A0D" w:rsidRDefault="00C47973" w:rsidP="002C1A0D">
      <w:pPr>
        <w:pStyle w:val="ListParagraph"/>
        <w:spacing w:after="0" w:line="240" w:lineRule="auto"/>
        <w:ind w:left="426" w:hanging="426"/>
        <w:rPr>
          <w:rFonts w:ascii="Book Antiqua" w:hAnsi="Book Antiqua" w:cs="Arial"/>
        </w:rPr>
      </w:pPr>
      <w:r w:rsidRPr="002C1A0D">
        <w:rPr>
          <w:rFonts w:ascii="Book Antiqua" w:hAnsi="Book Antiqua" w:cs="Arial"/>
        </w:rPr>
        <w:t>Asmara, Jhon Andra. 2010. Analisis Perubahan Alokasi Belanja Dalam Anggaran Pendapatan dan Belanja Daerah (APBA) Provinsi Nanggroe Aceh Darussalam. Jurnal Telaah &amp; Riset Akuntansi Vol. 3. No. 2</w:t>
      </w:r>
    </w:p>
    <w:p w:rsidR="00C47973" w:rsidRPr="002C1A0D" w:rsidRDefault="00C47973" w:rsidP="002C1A0D">
      <w:pPr>
        <w:pStyle w:val="ListParagraph"/>
        <w:spacing w:after="0" w:line="240" w:lineRule="auto"/>
        <w:ind w:left="426" w:hanging="426"/>
        <w:rPr>
          <w:rFonts w:ascii="Book Antiqua" w:hAnsi="Book Antiqua" w:cs="Arial"/>
          <w:lang w:val="id-ID"/>
        </w:rPr>
      </w:pPr>
      <w:r w:rsidRPr="002C1A0D">
        <w:rPr>
          <w:rFonts w:ascii="Book Antiqua" w:hAnsi="Book Antiqua" w:cs="Arial"/>
          <w:lang w:val="en-GB"/>
        </w:rPr>
        <w:t>Badan Pemeriksa Keuangan</w:t>
      </w:r>
      <w:r w:rsidRPr="002C1A0D">
        <w:rPr>
          <w:rFonts w:ascii="Book Antiqua" w:hAnsi="Book Antiqua" w:cs="Arial"/>
          <w:lang w:val="id-ID"/>
        </w:rPr>
        <w:t xml:space="preserve"> Republik Indonesia</w:t>
      </w:r>
      <w:r w:rsidRPr="002C1A0D">
        <w:rPr>
          <w:rFonts w:ascii="Book Antiqua" w:hAnsi="Book Antiqua" w:cs="Arial"/>
          <w:lang w:val="en-GB"/>
        </w:rPr>
        <w:t>, 2015, Hasil Pemeriksaan</w:t>
      </w:r>
      <w:r w:rsidRPr="002C1A0D">
        <w:rPr>
          <w:rFonts w:ascii="Book Antiqua" w:hAnsi="Book Antiqua" w:cs="Arial"/>
          <w:lang w:val="id-ID"/>
        </w:rPr>
        <w:t xml:space="preserve"> Atas Laporan Keuangan Pemerintah Pelangi Tahun Anggaran 2014</w:t>
      </w:r>
    </w:p>
    <w:p w:rsidR="00C47973" w:rsidRPr="002C1A0D" w:rsidRDefault="00C47973" w:rsidP="002C1A0D">
      <w:pPr>
        <w:pStyle w:val="ListParagraph"/>
        <w:spacing w:after="0" w:line="240" w:lineRule="auto"/>
        <w:ind w:left="426" w:hanging="426"/>
        <w:rPr>
          <w:rFonts w:ascii="Book Antiqua" w:hAnsi="Book Antiqua" w:cs="Arial"/>
        </w:rPr>
      </w:pPr>
      <w:r w:rsidRPr="002C1A0D">
        <w:rPr>
          <w:rFonts w:ascii="Book Antiqua" w:hAnsi="Book Antiqua" w:cs="Arial"/>
        </w:rPr>
        <w:t>Basri, Ramlah. 2013. Analisis Penyusunan Anggaran dan Laporan Realisasi Anggaran Pada BPM-PD Provinsi Sulawesi Utara. Jurnal EMBA Vol. 1 No. 4</w:t>
      </w:r>
    </w:p>
    <w:p w:rsidR="00C47973" w:rsidRPr="002C1A0D" w:rsidRDefault="00C47973" w:rsidP="002C1A0D">
      <w:pPr>
        <w:ind w:left="426" w:hanging="426"/>
        <w:rPr>
          <w:rFonts w:ascii="Book Antiqua" w:hAnsi="Book Antiqua" w:cs="Arial"/>
          <w:sz w:val="22"/>
          <w:szCs w:val="22"/>
        </w:rPr>
      </w:pPr>
      <w:r w:rsidRPr="002C1A0D">
        <w:rPr>
          <w:rFonts w:ascii="Book Antiqua" w:hAnsi="Book Antiqua" w:cs="Arial"/>
          <w:sz w:val="22"/>
          <w:szCs w:val="22"/>
        </w:rPr>
        <w:t>Bastian, Indra. 2006. Sistem Perencanaan dan Penganggaran Pemerintah Daerah di Indonesia. Jakarta : Salemba Empat.</w:t>
      </w:r>
    </w:p>
    <w:p w:rsidR="00C47973" w:rsidRPr="002C1A0D" w:rsidRDefault="00C47973" w:rsidP="002C1A0D">
      <w:pPr>
        <w:ind w:left="426" w:hanging="426"/>
        <w:rPr>
          <w:rFonts w:ascii="Book Antiqua" w:hAnsi="Book Antiqua" w:cs="Arial"/>
          <w:sz w:val="22"/>
          <w:szCs w:val="22"/>
        </w:rPr>
      </w:pPr>
      <w:r w:rsidRPr="002C1A0D">
        <w:rPr>
          <w:rFonts w:ascii="Book Antiqua" w:hAnsi="Book Antiqua" w:cs="Arial"/>
          <w:sz w:val="22"/>
          <w:szCs w:val="22"/>
        </w:rPr>
        <w:lastRenderedPageBreak/>
        <w:t xml:space="preserve">Cresswell, J.W, 2009. </w:t>
      </w:r>
      <w:r w:rsidRPr="002C1A0D">
        <w:rPr>
          <w:rFonts w:ascii="Book Antiqua" w:hAnsi="Book Antiqua" w:cs="Arial"/>
          <w:i/>
          <w:iCs/>
          <w:sz w:val="22"/>
          <w:szCs w:val="22"/>
        </w:rPr>
        <w:t xml:space="preserve">Research Design: Qualitaitive, Quantitative and Mixed Methods Approaches, </w:t>
      </w:r>
      <w:r w:rsidRPr="002C1A0D">
        <w:rPr>
          <w:rFonts w:ascii="Book Antiqua" w:hAnsi="Book Antiqua" w:cs="Arial"/>
          <w:sz w:val="22"/>
          <w:szCs w:val="22"/>
        </w:rPr>
        <w:t>Sage Publication, USA.</w:t>
      </w:r>
    </w:p>
    <w:p w:rsidR="00C47973" w:rsidRPr="002C1A0D" w:rsidRDefault="00C47973" w:rsidP="002C1A0D">
      <w:pPr>
        <w:autoSpaceDE w:val="0"/>
        <w:autoSpaceDN w:val="0"/>
        <w:adjustRightInd w:val="0"/>
        <w:ind w:left="426" w:hanging="426"/>
        <w:rPr>
          <w:rFonts w:ascii="Book Antiqua" w:hAnsi="Book Antiqua" w:cs="Arial"/>
          <w:sz w:val="22"/>
          <w:szCs w:val="22"/>
        </w:rPr>
      </w:pPr>
      <w:r w:rsidRPr="002C1A0D">
        <w:rPr>
          <w:rFonts w:ascii="Book Antiqua" w:hAnsi="Book Antiqua" w:cs="Arial"/>
          <w:sz w:val="22"/>
          <w:szCs w:val="22"/>
        </w:rPr>
        <w:t>Cresswell, John W. 1998. Qualitative Inquiry and Research Design: Chosing Among Five Tradition. London. Sage Publications.</w:t>
      </w:r>
    </w:p>
    <w:p w:rsidR="00C47973" w:rsidRPr="002C1A0D" w:rsidRDefault="00C47973" w:rsidP="002C1A0D">
      <w:pPr>
        <w:ind w:left="426" w:hanging="426"/>
        <w:rPr>
          <w:rFonts w:ascii="Book Antiqua" w:hAnsi="Book Antiqua" w:cs="Arial"/>
          <w:sz w:val="22"/>
          <w:szCs w:val="22"/>
        </w:rPr>
      </w:pPr>
      <w:r w:rsidRPr="002C1A0D">
        <w:rPr>
          <w:rFonts w:ascii="Book Antiqua" w:hAnsi="Book Antiqua" w:cs="Arial"/>
          <w:sz w:val="22"/>
          <w:szCs w:val="22"/>
        </w:rPr>
        <w:t>Halim, Abdul &amp; Syukriy Abdullah. 2006. Hubungan dan Masalah Keagenan di Pemerintahan Daerah: sebuah peluang penelitian anggaran dan akuntansi. Jurnal Akuntansi Pemerintah 2(1): 53-64.</w:t>
      </w:r>
    </w:p>
    <w:p w:rsidR="00C47973" w:rsidRPr="002C1A0D" w:rsidRDefault="00BB0721" w:rsidP="002C1A0D">
      <w:pPr>
        <w:ind w:left="426" w:hanging="426"/>
        <w:rPr>
          <w:rStyle w:val="Hyperlink"/>
          <w:rFonts w:ascii="Book Antiqua" w:hAnsi="Book Antiqua"/>
          <w:sz w:val="22"/>
          <w:szCs w:val="22"/>
          <w:lang w:eastAsia="id-ID"/>
        </w:rPr>
      </w:pPr>
      <w:hyperlink r:id="rId19" w:history="1">
        <w:r w:rsidR="00C47973" w:rsidRPr="002C1A0D">
          <w:rPr>
            <w:rStyle w:val="Hyperlink"/>
            <w:rFonts w:ascii="Book Antiqua" w:hAnsi="Book Antiqua"/>
            <w:sz w:val="22"/>
            <w:szCs w:val="22"/>
            <w:lang w:eastAsia="id-ID"/>
          </w:rPr>
          <w:t>https://</w:t>
        </w:r>
        <w:r w:rsidR="00C47973" w:rsidRPr="002C1A0D">
          <w:rPr>
            <w:rStyle w:val="Hyperlink"/>
            <w:rFonts w:ascii="Book Antiqua" w:hAnsi="Book Antiqua"/>
            <w:sz w:val="22"/>
            <w:szCs w:val="22"/>
            <w:lang w:val="id-ID" w:eastAsia="id-ID"/>
          </w:rPr>
          <w:t>news.detik.com/berita/d-3567351/terbukti-korupsi-alkes-ratu-atut-divonis-55-tahun-penjara</w:t>
        </w:r>
      </w:hyperlink>
    </w:p>
    <w:p w:rsidR="00C47973" w:rsidRPr="002C1A0D" w:rsidRDefault="00BB0721" w:rsidP="002C1A0D">
      <w:pPr>
        <w:ind w:left="426" w:hanging="426"/>
        <w:rPr>
          <w:rFonts w:ascii="Book Antiqua" w:hAnsi="Book Antiqua"/>
          <w:sz w:val="22"/>
          <w:szCs w:val="22"/>
          <w:lang w:eastAsia="id-ID"/>
        </w:rPr>
      </w:pPr>
      <w:hyperlink r:id="rId20" w:history="1">
        <w:r w:rsidR="00C47973" w:rsidRPr="002C1A0D">
          <w:rPr>
            <w:rStyle w:val="Hyperlink"/>
            <w:rFonts w:ascii="Book Antiqua" w:hAnsi="Book Antiqua"/>
            <w:sz w:val="22"/>
            <w:szCs w:val="22"/>
            <w:lang w:eastAsia="id-ID"/>
          </w:rPr>
          <w:t>https://www.cnnindonesia.com/nasional/20180201110315-12-273112/jejak-zumi-zola-dalam-kasus-suap-rapbd-jambi-2018</w:t>
        </w:r>
      </w:hyperlink>
    </w:p>
    <w:p w:rsidR="00C47973" w:rsidRPr="002C1A0D" w:rsidRDefault="00C47973" w:rsidP="002C1A0D">
      <w:pPr>
        <w:autoSpaceDE w:val="0"/>
        <w:autoSpaceDN w:val="0"/>
        <w:adjustRightInd w:val="0"/>
        <w:ind w:left="426" w:hanging="426"/>
        <w:rPr>
          <w:rFonts w:ascii="Book Antiqua" w:hAnsi="Book Antiqua" w:cs="Arial"/>
          <w:sz w:val="22"/>
          <w:szCs w:val="22"/>
        </w:rPr>
      </w:pPr>
      <w:r w:rsidRPr="002C1A0D">
        <w:rPr>
          <w:rFonts w:ascii="Book Antiqua" w:hAnsi="Book Antiqua" w:cs="Arial"/>
          <w:sz w:val="22"/>
          <w:szCs w:val="22"/>
        </w:rPr>
        <w:t xml:space="preserve">Keputusan Menteri Dalam Negeri Nomor 29 tahun 2002 tentang </w:t>
      </w:r>
      <w:r w:rsidRPr="002C1A0D">
        <w:rPr>
          <w:rFonts w:ascii="Book Antiqua" w:hAnsi="Book Antiqua" w:cs="Arial"/>
          <w:iCs/>
          <w:sz w:val="22"/>
          <w:szCs w:val="22"/>
        </w:rPr>
        <w:t>Pedoman Pengurusan, Pertanggungjawaban dan Pengawasan Keuangan Daerah serta Tata Cara Penyusunan Anggaran Pendapatan dan Belanja Daerah, Pelaksanaan Tata Usaha Keuangan Daerah dan Penyusunan Perhitungan Anggaran Pendapatan dan Belanja Daerah</w:t>
      </w:r>
      <w:r w:rsidRPr="002C1A0D">
        <w:rPr>
          <w:rFonts w:ascii="Book Antiqua" w:hAnsi="Book Antiqua" w:cs="Arial"/>
          <w:sz w:val="22"/>
          <w:szCs w:val="22"/>
        </w:rPr>
        <w:t>, Dirjen OTDA DEPDAGRI, Jakarta, 2002</w:t>
      </w:r>
    </w:p>
    <w:p w:rsidR="00C47973" w:rsidRPr="002C1A0D" w:rsidRDefault="00C47973" w:rsidP="002C1A0D">
      <w:pPr>
        <w:pStyle w:val="ListParagraph"/>
        <w:spacing w:after="0" w:line="240" w:lineRule="auto"/>
        <w:ind w:left="426" w:hanging="426"/>
        <w:rPr>
          <w:rFonts w:ascii="Book Antiqua" w:hAnsi="Book Antiqua" w:cs="Arial"/>
        </w:rPr>
      </w:pPr>
      <w:r w:rsidRPr="002C1A0D">
        <w:rPr>
          <w:rFonts w:ascii="Book Antiqua" w:hAnsi="Book Antiqua" w:cs="Arial"/>
        </w:rPr>
        <w:t>Lupia, Arthur &amp; Mathew McCubbins. 2000. Representation or abdication? How citizens use instutions to help delegation succeed. European Journal of Political Research 37:291-307.</w:t>
      </w:r>
    </w:p>
    <w:p w:rsidR="00C47973" w:rsidRPr="002C1A0D" w:rsidRDefault="00C47973" w:rsidP="002C1A0D">
      <w:pPr>
        <w:autoSpaceDE w:val="0"/>
        <w:autoSpaceDN w:val="0"/>
        <w:adjustRightInd w:val="0"/>
        <w:ind w:left="426" w:hanging="426"/>
        <w:rPr>
          <w:rFonts w:ascii="Book Antiqua" w:hAnsi="Book Antiqua" w:cs="Arial"/>
          <w:sz w:val="22"/>
          <w:szCs w:val="22"/>
        </w:rPr>
      </w:pPr>
      <w:r w:rsidRPr="002C1A0D">
        <w:rPr>
          <w:rFonts w:ascii="Book Antiqua" w:hAnsi="Book Antiqua" w:cs="Arial"/>
          <w:sz w:val="22"/>
          <w:szCs w:val="22"/>
        </w:rPr>
        <w:t>Martinez-Vazquez, Jorge, F. Javier Arze, and Jameson Boex. 2004. Corruption, Fiscal Policy and Fiscal Management. Working Paper, Georgia State University.</w:t>
      </w:r>
    </w:p>
    <w:p w:rsidR="00C47973" w:rsidRPr="002C1A0D" w:rsidRDefault="00C47973" w:rsidP="002C1A0D">
      <w:pPr>
        <w:pStyle w:val="ListParagraph"/>
        <w:spacing w:after="0" w:line="240" w:lineRule="auto"/>
        <w:ind w:left="426" w:hanging="426"/>
        <w:rPr>
          <w:rFonts w:ascii="Book Antiqua" w:hAnsi="Book Antiqua" w:cs="Arial"/>
        </w:rPr>
      </w:pPr>
      <w:r w:rsidRPr="002C1A0D">
        <w:rPr>
          <w:rFonts w:ascii="Book Antiqua" w:hAnsi="Book Antiqua" w:cs="Arial"/>
        </w:rPr>
        <w:t xml:space="preserve">Moleong. L, J. 2004. </w:t>
      </w:r>
      <w:r w:rsidRPr="002C1A0D">
        <w:rPr>
          <w:rFonts w:ascii="Book Antiqua" w:hAnsi="Book Antiqua" w:cs="Arial"/>
          <w:i/>
          <w:iCs/>
        </w:rPr>
        <w:t>Metodologi Penelitian Kualitatif</w:t>
      </w:r>
      <w:r w:rsidRPr="002C1A0D">
        <w:rPr>
          <w:rFonts w:ascii="Book Antiqua" w:hAnsi="Book Antiqua" w:cs="Arial"/>
        </w:rPr>
        <w:t>, PT. Remaja Rosdakarya, Bandung.</w:t>
      </w:r>
    </w:p>
    <w:p w:rsidR="00C47973" w:rsidRPr="002C1A0D" w:rsidRDefault="00C47973" w:rsidP="002C1A0D">
      <w:pPr>
        <w:autoSpaceDE w:val="0"/>
        <w:autoSpaceDN w:val="0"/>
        <w:adjustRightInd w:val="0"/>
        <w:ind w:left="426" w:hanging="426"/>
        <w:rPr>
          <w:rFonts w:ascii="Book Antiqua" w:hAnsi="Book Antiqua" w:cs="Arial"/>
          <w:sz w:val="22"/>
          <w:szCs w:val="22"/>
        </w:rPr>
      </w:pPr>
      <w:r w:rsidRPr="002C1A0D">
        <w:rPr>
          <w:rFonts w:ascii="Book Antiqua" w:hAnsi="Book Antiqua" w:cs="Arial"/>
          <w:sz w:val="22"/>
          <w:szCs w:val="22"/>
        </w:rPr>
        <w:t>Pariury, Gabrielle Issabelle O dan Priyo Hari Adi. 2010. Political Interest Legislatif Dalam Pengalokasian Anggaran Daerah Pada Sektor Pekerjaan Umum (Studi Pada Pemerintah Provinsi Maluku).</w:t>
      </w:r>
    </w:p>
    <w:p w:rsidR="00C47973" w:rsidRPr="002C1A0D" w:rsidRDefault="00C47973" w:rsidP="002C1A0D">
      <w:pPr>
        <w:pStyle w:val="ListParagraph"/>
        <w:spacing w:after="0" w:line="240" w:lineRule="auto"/>
        <w:ind w:left="426" w:hanging="426"/>
        <w:rPr>
          <w:rFonts w:ascii="Book Antiqua" w:hAnsi="Book Antiqua" w:cs="Arial"/>
        </w:rPr>
      </w:pPr>
      <w:r w:rsidRPr="002C1A0D">
        <w:rPr>
          <w:rFonts w:ascii="Book Antiqua" w:hAnsi="Book Antiqua" w:cs="Arial"/>
        </w:rPr>
        <w:t>Peraturan Menteri Dalam Negeri Nomor 13 Tahun 2006 tentang Pedoman Pengelolaan Keuangan Daerah</w:t>
      </w:r>
    </w:p>
    <w:p w:rsidR="00C47973" w:rsidRPr="002C1A0D" w:rsidRDefault="00C47973" w:rsidP="002C1A0D">
      <w:pPr>
        <w:pStyle w:val="ListParagraph"/>
        <w:spacing w:after="0" w:line="240" w:lineRule="auto"/>
        <w:ind w:left="426" w:hanging="426"/>
        <w:rPr>
          <w:rFonts w:ascii="Book Antiqua" w:hAnsi="Book Antiqua" w:cs="Arial"/>
        </w:rPr>
      </w:pPr>
      <w:r w:rsidRPr="002C1A0D">
        <w:rPr>
          <w:rFonts w:ascii="Book Antiqua" w:hAnsi="Book Antiqua" w:cs="Arial"/>
        </w:rPr>
        <w:lastRenderedPageBreak/>
        <w:t>Peraturan Menteri Keuangan Nomor 143.02 Tahun 2015 tentang Petunjuk Penyusunan dan Penelaahan Rencana Kerja dan Anggaran Kementrian Negara/Lembaga</w:t>
      </w:r>
    </w:p>
    <w:p w:rsidR="00C47973" w:rsidRPr="002C1A0D" w:rsidRDefault="00C47973" w:rsidP="002C1A0D">
      <w:pPr>
        <w:ind w:left="426" w:hanging="426"/>
        <w:contextualSpacing/>
        <w:rPr>
          <w:rFonts w:ascii="Book Antiqua" w:hAnsi="Book Antiqua" w:cs="Arial"/>
          <w:sz w:val="22"/>
          <w:szCs w:val="22"/>
          <w:shd w:val="clear" w:color="auto" w:fill="FFFFFF"/>
        </w:rPr>
      </w:pPr>
      <w:r w:rsidRPr="002C1A0D">
        <w:rPr>
          <w:rFonts w:ascii="Book Antiqua" w:hAnsi="Book Antiqua" w:cs="Arial"/>
          <w:sz w:val="22"/>
          <w:szCs w:val="22"/>
          <w:shd w:val="clear" w:color="auto" w:fill="FFFFFF"/>
        </w:rPr>
        <w:t>Pusdiklatwas BPKP. 2008. Fraud Auditing. Modul disampaikan pada Diklat Sertifikasi JFA Tingkat Perjenjangan Auditor Ketua Tim, Edisi Revisi Ke-5, Bogor, Jawa Barat, Desember 2008, ISBN 979-3873-09-4.</w:t>
      </w:r>
    </w:p>
    <w:p w:rsidR="00C47973" w:rsidRPr="002C1A0D" w:rsidRDefault="00C47973" w:rsidP="002C1A0D">
      <w:pPr>
        <w:ind w:left="426" w:hanging="426"/>
        <w:contextualSpacing/>
        <w:rPr>
          <w:rFonts w:ascii="Book Antiqua" w:hAnsi="Book Antiqua" w:cs="Arial"/>
          <w:sz w:val="22"/>
          <w:szCs w:val="22"/>
          <w:shd w:val="clear" w:color="auto" w:fill="FFFFFF"/>
        </w:rPr>
      </w:pPr>
      <w:r w:rsidRPr="002C1A0D">
        <w:rPr>
          <w:rFonts w:ascii="Book Antiqua" w:hAnsi="Book Antiqua" w:cs="Arial"/>
          <w:sz w:val="22"/>
          <w:szCs w:val="22"/>
          <w:shd w:val="clear" w:color="auto" w:fill="FFFFFF"/>
        </w:rPr>
        <w:t>Putera, Prakoso Bhairawa. 2012. Analisa Korupsi di Daerah: Salah Jalan Penyelenggaraan Administrasi Daerah. Jurnal Borneo Administrator. Volume 8 Nomor 2.</w:t>
      </w:r>
    </w:p>
    <w:p w:rsidR="00C47973" w:rsidRPr="002C1A0D" w:rsidRDefault="00C47973" w:rsidP="002C1A0D">
      <w:pPr>
        <w:ind w:left="426" w:hanging="426"/>
        <w:rPr>
          <w:rFonts w:ascii="Book Antiqua" w:hAnsi="Book Antiqua" w:cs="Arial"/>
          <w:sz w:val="22"/>
          <w:szCs w:val="22"/>
        </w:rPr>
      </w:pPr>
      <w:r w:rsidRPr="002C1A0D">
        <w:rPr>
          <w:rFonts w:ascii="Book Antiqua" w:hAnsi="Book Antiqua" w:cs="Arial"/>
          <w:sz w:val="22"/>
          <w:szCs w:val="22"/>
        </w:rPr>
        <w:t>Ratmono, 2014. Dapatkah Teori Fraud Triangle Menjelaskan dalam Laporan Keuangan. Jurnal SNA 17</w:t>
      </w:r>
    </w:p>
    <w:p w:rsidR="00C47973" w:rsidRPr="002C1A0D" w:rsidRDefault="00C47973" w:rsidP="002C1A0D">
      <w:pPr>
        <w:pStyle w:val="Default"/>
        <w:ind w:left="426" w:hanging="426"/>
        <w:jc w:val="both"/>
        <w:rPr>
          <w:rFonts w:ascii="Book Antiqua" w:hAnsi="Book Antiqua"/>
          <w:color w:val="auto"/>
          <w:sz w:val="22"/>
          <w:szCs w:val="22"/>
        </w:rPr>
      </w:pPr>
      <w:r w:rsidRPr="002C1A0D">
        <w:rPr>
          <w:rFonts w:ascii="Book Antiqua" w:hAnsi="Book Antiqua"/>
          <w:color w:val="auto"/>
          <w:sz w:val="22"/>
          <w:szCs w:val="22"/>
        </w:rPr>
        <w:t xml:space="preserve">Republik Indonesia, Undang-Undang No.23 tahun 2014 tentang Pemerintahan Daerah. </w:t>
      </w:r>
    </w:p>
    <w:p w:rsidR="00C47973" w:rsidRPr="002C1A0D" w:rsidRDefault="00C47973" w:rsidP="002C1A0D">
      <w:pPr>
        <w:ind w:left="426" w:hanging="426"/>
        <w:rPr>
          <w:rFonts w:ascii="Book Antiqua" w:hAnsi="Book Antiqua" w:cs="Arial"/>
          <w:sz w:val="22"/>
          <w:szCs w:val="22"/>
        </w:rPr>
      </w:pPr>
      <w:r w:rsidRPr="002C1A0D">
        <w:rPr>
          <w:rFonts w:ascii="Book Antiqua" w:hAnsi="Book Antiqua" w:cs="Arial"/>
          <w:sz w:val="22"/>
          <w:szCs w:val="22"/>
        </w:rPr>
        <w:t>Republik Indonesia, Undang-Undang No.33 tahun 2004 tentang Perimbangan Keuangan antara Pemerintah Pusat dan Daerah.</w:t>
      </w:r>
    </w:p>
    <w:p w:rsidR="00C47973" w:rsidRPr="002C1A0D" w:rsidRDefault="00C47973" w:rsidP="002C1A0D">
      <w:pPr>
        <w:ind w:left="426" w:hanging="426"/>
        <w:contextualSpacing/>
        <w:rPr>
          <w:rFonts w:ascii="Book Antiqua" w:hAnsi="Book Antiqua" w:cs="Arial"/>
          <w:sz w:val="22"/>
          <w:szCs w:val="22"/>
          <w:shd w:val="clear" w:color="auto" w:fill="FFFFFF"/>
        </w:rPr>
      </w:pPr>
      <w:r w:rsidRPr="002C1A0D">
        <w:rPr>
          <w:rFonts w:ascii="Book Antiqua" w:hAnsi="Book Antiqua" w:cs="Arial"/>
          <w:sz w:val="22"/>
          <w:szCs w:val="22"/>
          <w:shd w:val="clear" w:color="auto" w:fill="FFFFFF"/>
        </w:rPr>
        <w:t xml:space="preserve">Setiawan, Achdiar Redy; Gugus Irianto dan M. Achsin. 2013. </w:t>
      </w:r>
      <w:r w:rsidRPr="002C1A0D">
        <w:rPr>
          <w:rFonts w:ascii="Book Antiqua" w:hAnsi="Book Antiqua" w:cs="Arial"/>
          <w:i/>
          <w:sz w:val="22"/>
          <w:szCs w:val="22"/>
          <w:shd w:val="clear" w:color="auto" w:fill="FFFFFF"/>
        </w:rPr>
        <w:t xml:space="preserve">System-Driven (Un) Fraud: Tafsir Aparatur terhadap “Sisi Gelap” Pengelolaan Keuangan Daerah. </w:t>
      </w:r>
      <w:r w:rsidRPr="002C1A0D">
        <w:rPr>
          <w:rFonts w:ascii="Book Antiqua" w:hAnsi="Book Antiqua" w:cs="Arial"/>
          <w:sz w:val="22"/>
          <w:szCs w:val="22"/>
          <w:shd w:val="clear" w:color="auto" w:fill="FFFFFF"/>
        </w:rPr>
        <w:t>Jurnal Akuntansi Multiparadigma Volume 4 Nomor 1 Halaman 1-164.</w:t>
      </w:r>
    </w:p>
    <w:p w:rsidR="00C47973" w:rsidRPr="002C1A0D" w:rsidRDefault="00C47973" w:rsidP="002C1A0D">
      <w:pPr>
        <w:autoSpaceDE w:val="0"/>
        <w:autoSpaceDN w:val="0"/>
        <w:adjustRightInd w:val="0"/>
        <w:ind w:left="426" w:hanging="426"/>
        <w:rPr>
          <w:rFonts w:ascii="Book Antiqua" w:hAnsi="Book Antiqua" w:cs="Arial"/>
          <w:sz w:val="22"/>
          <w:szCs w:val="22"/>
        </w:rPr>
      </w:pPr>
      <w:r w:rsidRPr="002C1A0D">
        <w:rPr>
          <w:rFonts w:ascii="Book Antiqua" w:hAnsi="Book Antiqua" w:cs="Arial"/>
          <w:sz w:val="22"/>
          <w:szCs w:val="22"/>
        </w:rPr>
        <w:t>Sholihah, Siti. 2016. Memotret Pola dan Penanganan Fraud Pada Rincian Objek Belanja Yang Menjadi Temuan BPK.</w:t>
      </w:r>
    </w:p>
    <w:p w:rsidR="00C47973" w:rsidRPr="002C1A0D" w:rsidRDefault="00C47973" w:rsidP="002C1A0D">
      <w:pPr>
        <w:ind w:left="426" w:hanging="426"/>
        <w:rPr>
          <w:rFonts w:ascii="Book Antiqua" w:hAnsi="Book Antiqua" w:cs="Arial"/>
          <w:sz w:val="22"/>
          <w:szCs w:val="22"/>
        </w:rPr>
      </w:pPr>
      <w:r w:rsidRPr="002C1A0D">
        <w:rPr>
          <w:rFonts w:ascii="Book Antiqua" w:hAnsi="Book Antiqua" w:cs="Arial"/>
          <w:sz w:val="22"/>
          <w:szCs w:val="22"/>
        </w:rPr>
        <w:t xml:space="preserve">Singleton, T. dan A. Singleton. 2010. </w:t>
      </w:r>
      <w:r w:rsidRPr="002C1A0D">
        <w:rPr>
          <w:rFonts w:ascii="Book Antiqua" w:hAnsi="Book Antiqua" w:cs="Arial"/>
          <w:i/>
          <w:iCs/>
          <w:sz w:val="22"/>
          <w:szCs w:val="22"/>
        </w:rPr>
        <w:t xml:space="preserve">Fraud Auditing and Forensic Accounting, </w:t>
      </w:r>
      <w:r w:rsidRPr="002C1A0D">
        <w:rPr>
          <w:rFonts w:ascii="Book Antiqua" w:hAnsi="Book Antiqua" w:cs="Arial"/>
          <w:sz w:val="22"/>
          <w:szCs w:val="22"/>
        </w:rPr>
        <w:t>John Wiley &amp; Sons, USA.</w:t>
      </w:r>
    </w:p>
    <w:p w:rsidR="00C47973" w:rsidRPr="002C1A0D" w:rsidRDefault="00C47973" w:rsidP="002C1A0D">
      <w:pPr>
        <w:ind w:left="426" w:hanging="426"/>
        <w:rPr>
          <w:rFonts w:ascii="Book Antiqua" w:hAnsi="Book Antiqua" w:cs="Arial"/>
          <w:sz w:val="22"/>
          <w:szCs w:val="22"/>
        </w:rPr>
      </w:pPr>
      <w:r w:rsidRPr="002C1A0D">
        <w:rPr>
          <w:rFonts w:ascii="Book Antiqua" w:hAnsi="Book Antiqua" w:cs="Arial"/>
          <w:sz w:val="22"/>
          <w:szCs w:val="22"/>
        </w:rPr>
        <w:t>Tuanakota, Theodorus M. 2010. Akuntansi Forensik dan Audit Investigatif edisi 2. Salemba empat : Jakarta.</w:t>
      </w:r>
    </w:p>
    <w:p w:rsidR="00C47973" w:rsidRPr="002C1A0D" w:rsidRDefault="00C47973" w:rsidP="002C1A0D">
      <w:pPr>
        <w:ind w:left="426" w:hanging="426"/>
        <w:rPr>
          <w:rFonts w:ascii="Book Antiqua" w:hAnsi="Book Antiqua" w:cs="Arial"/>
          <w:sz w:val="22"/>
          <w:szCs w:val="22"/>
        </w:rPr>
      </w:pPr>
      <w:r w:rsidRPr="002C1A0D">
        <w:rPr>
          <w:rFonts w:ascii="Book Antiqua" w:hAnsi="Book Antiqua" w:cs="Arial"/>
          <w:sz w:val="22"/>
          <w:szCs w:val="22"/>
        </w:rPr>
        <w:t>Wolfe, Dafid T., Dana R. Hermanson. 2004 The Fraud Diamond : Considering the four elements of fraud. The CPA Journal, 38-42</w:t>
      </w:r>
    </w:p>
    <w:p w:rsidR="0061090C" w:rsidRDefault="0061090C" w:rsidP="002C1A0D">
      <w:pPr>
        <w:pStyle w:val="Ventura-Content"/>
        <w:ind w:left="426" w:hanging="426"/>
        <w:rPr>
          <w:lang w:val="id-ID"/>
        </w:rPr>
      </w:pPr>
    </w:p>
    <w:p w:rsidR="00E3770F" w:rsidRDefault="00E3770F" w:rsidP="002C1A0D">
      <w:pPr>
        <w:pStyle w:val="Ventura-Content"/>
        <w:ind w:left="426" w:hanging="426"/>
        <w:rPr>
          <w:lang w:val="id-ID"/>
        </w:rPr>
      </w:pPr>
    </w:p>
    <w:p w:rsidR="00E3770F" w:rsidRDefault="00E3770F" w:rsidP="008619DF">
      <w:pPr>
        <w:pStyle w:val="Ventura-Content"/>
        <w:ind w:firstLine="0"/>
        <w:rPr>
          <w:lang w:val="id-ID"/>
        </w:rPr>
      </w:pPr>
    </w:p>
    <w:p w:rsidR="00E3770F" w:rsidRDefault="00E3770F" w:rsidP="002C1A0D">
      <w:pPr>
        <w:pStyle w:val="Ventura-Content"/>
        <w:ind w:left="426" w:hanging="426"/>
        <w:rPr>
          <w:lang w:val="id-ID"/>
        </w:rPr>
      </w:pPr>
    </w:p>
    <w:p w:rsidR="00E3770F" w:rsidRDefault="00E3770F" w:rsidP="002C1A0D">
      <w:pPr>
        <w:pStyle w:val="Ventura-Content"/>
        <w:ind w:left="426" w:hanging="426"/>
        <w:rPr>
          <w:lang w:val="id-ID"/>
        </w:rPr>
      </w:pPr>
    </w:p>
    <w:p w:rsidR="00E3770F" w:rsidRDefault="00E3770F" w:rsidP="002C1A0D">
      <w:pPr>
        <w:pStyle w:val="Ventura-Content"/>
        <w:ind w:left="426" w:hanging="426"/>
        <w:rPr>
          <w:lang w:val="id-ID"/>
        </w:rPr>
      </w:pPr>
    </w:p>
    <w:p w:rsidR="00E3770F" w:rsidRDefault="00E3770F" w:rsidP="002C1A0D">
      <w:pPr>
        <w:pStyle w:val="Ventura-Content"/>
        <w:ind w:left="426" w:hanging="426"/>
        <w:rPr>
          <w:lang w:val="id-ID"/>
        </w:rPr>
      </w:pPr>
    </w:p>
    <w:p w:rsidR="00E3770F" w:rsidRDefault="00E3770F" w:rsidP="002C1A0D">
      <w:pPr>
        <w:pStyle w:val="Ventura-Content"/>
        <w:ind w:left="426" w:hanging="426"/>
        <w:rPr>
          <w:lang w:val="id-ID"/>
        </w:rPr>
      </w:pPr>
    </w:p>
    <w:p w:rsidR="00E3770F" w:rsidRDefault="00E3770F" w:rsidP="002C1A0D">
      <w:pPr>
        <w:pStyle w:val="Ventura-Content"/>
        <w:ind w:left="426" w:hanging="426"/>
        <w:rPr>
          <w:lang w:val="id-ID"/>
        </w:rPr>
      </w:pPr>
    </w:p>
    <w:p w:rsidR="00E3770F" w:rsidRDefault="00E3770F" w:rsidP="002C1A0D">
      <w:pPr>
        <w:pStyle w:val="Ventura-Content"/>
        <w:ind w:left="426" w:hanging="426"/>
        <w:rPr>
          <w:lang w:val="id-ID"/>
        </w:rPr>
      </w:pPr>
    </w:p>
    <w:p w:rsidR="00E3770F" w:rsidRDefault="00E3770F" w:rsidP="002C1A0D">
      <w:pPr>
        <w:pStyle w:val="Ventura-Content"/>
        <w:ind w:left="426" w:hanging="426"/>
        <w:rPr>
          <w:lang w:val="id-ID"/>
        </w:rPr>
      </w:pPr>
    </w:p>
    <w:p w:rsidR="00E3770F" w:rsidRDefault="00E3770F" w:rsidP="002C1A0D">
      <w:pPr>
        <w:pStyle w:val="Ventura-Content"/>
        <w:ind w:left="426" w:hanging="426"/>
        <w:rPr>
          <w:lang w:val="id-ID"/>
        </w:rPr>
      </w:pPr>
    </w:p>
    <w:p w:rsidR="00E3770F" w:rsidRDefault="00E3770F" w:rsidP="002C1A0D">
      <w:pPr>
        <w:pStyle w:val="Ventura-Content"/>
        <w:ind w:left="426" w:hanging="426"/>
        <w:rPr>
          <w:lang w:val="id-ID"/>
        </w:rPr>
      </w:pPr>
    </w:p>
    <w:p w:rsidR="00E3770F" w:rsidRDefault="00E3770F" w:rsidP="002C1A0D">
      <w:pPr>
        <w:pStyle w:val="Ventura-Content"/>
        <w:ind w:left="426" w:hanging="426"/>
        <w:rPr>
          <w:lang w:val="id-ID"/>
        </w:rPr>
      </w:pPr>
    </w:p>
    <w:p w:rsidR="00E3770F" w:rsidRDefault="00E3770F" w:rsidP="002C1A0D">
      <w:pPr>
        <w:pStyle w:val="Ventura-Content"/>
        <w:ind w:left="426" w:hanging="426"/>
        <w:rPr>
          <w:lang w:val="id-ID"/>
        </w:rPr>
      </w:pPr>
    </w:p>
    <w:p w:rsidR="00E3770F" w:rsidRDefault="00E3770F" w:rsidP="002C1A0D">
      <w:pPr>
        <w:pStyle w:val="Ventura-Content"/>
        <w:ind w:left="426" w:hanging="426"/>
        <w:rPr>
          <w:lang w:val="id-ID"/>
        </w:rPr>
      </w:pPr>
    </w:p>
    <w:p w:rsidR="00E3770F" w:rsidRDefault="00E3770F" w:rsidP="002C1A0D">
      <w:pPr>
        <w:pStyle w:val="Ventura-Content"/>
        <w:ind w:left="426" w:hanging="426"/>
        <w:rPr>
          <w:lang w:val="id-ID"/>
        </w:rPr>
      </w:pPr>
    </w:p>
    <w:p w:rsidR="00E3770F" w:rsidRDefault="00E3770F" w:rsidP="002C1A0D">
      <w:pPr>
        <w:pStyle w:val="Ventura-Content"/>
        <w:ind w:left="426" w:hanging="426"/>
        <w:rPr>
          <w:lang w:val="id-ID"/>
        </w:rPr>
      </w:pPr>
    </w:p>
    <w:p w:rsidR="00E3770F" w:rsidRDefault="00E3770F" w:rsidP="002C1A0D">
      <w:pPr>
        <w:pStyle w:val="Ventura-Content"/>
        <w:ind w:left="426" w:hanging="426"/>
        <w:rPr>
          <w:lang w:val="id-ID"/>
        </w:rPr>
      </w:pPr>
    </w:p>
    <w:p w:rsidR="00E3770F" w:rsidRPr="00E3770F" w:rsidRDefault="00E3770F" w:rsidP="002C1A0D">
      <w:pPr>
        <w:pStyle w:val="Ventura-Content"/>
        <w:ind w:left="426" w:hanging="426"/>
        <w:rPr>
          <w:lang w:val="id-ID"/>
        </w:rPr>
        <w:sectPr w:rsidR="00E3770F" w:rsidRPr="00E3770F" w:rsidSect="008018A9">
          <w:type w:val="continuous"/>
          <w:pgSz w:w="11907" w:h="16840" w:code="9"/>
          <w:pgMar w:top="1701" w:right="1247" w:bottom="1531" w:left="1134" w:header="1021" w:footer="1077" w:gutter="0"/>
          <w:cols w:num="2" w:space="340"/>
          <w:docGrid w:linePitch="360"/>
        </w:sectPr>
      </w:pPr>
    </w:p>
    <w:p w:rsidR="00464DED" w:rsidRPr="002B4317" w:rsidRDefault="00464DED" w:rsidP="005E10ED">
      <w:pPr>
        <w:pStyle w:val="Ventura-Heading1"/>
      </w:pPr>
    </w:p>
    <w:p w:rsidR="009D3149" w:rsidRPr="002B4317" w:rsidRDefault="009D3149" w:rsidP="005E10ED">
      <w:pPr>
        <w:pStyle w:val="Ventura-Heading1"/>
      </w:pPr>
    </w:p>
    <w:sectPr w:rsidR="009D3149" w:rsidRPr="002B4317" w:rsidSect="008018A9">
      <w:headerReference w:type="even" r:id="rId21"/>
      <w:type w:val="continuous"/>
      <w:pgSz w:w="11907" w:h="16840" w:code="9"/>
      <w:pgMar w:top="1701" w:right="1247" w:bottom="1531" w:left="1134" w:header="1021" w:footer="107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721" w:rsidRDefault="00BB0721" w:rsidP="00F155A9">
      <w:r>
        <w:separator/>
      </w:r>
    </w:p>
    <w:p w:rsidR="00BB0721" w:rsidRDefault="00BB0721" w:rsidP="00F155A9"/>
    <w:p w:rsidR="00BB0721" w:rsidRDefault="00BB0721"/>
    <w:p w:rsidR="00BB0721" w:rsidRDefault="00BB0721" w:rsidP="00C370AD"/>
    <w:p w:rsidR="00BB0721" w:rsidRDefault="00BB0721" w:rsidP="00C370AD"/>
    <w:p w:rsidR="00BB0721" w:rsidRDefault="00BB0721" w:rsidP="00C370AD"/>
    <w:p w:rsidR="00BB0721" w:rsidRDefault="00BB0721" w:rsidP="00C370AD"/>
    <w:p w:rsidR="00BB0721" w:rsidRDefault="00BB0721" w:rsidP="009A78C4"/>
    <w:p w:rsidR="00BB0721" w:rsidRDefault="00BB0721" w:rsidP="009A78C4"/>
    <w:p w:rsidR="00BB0721" w:rsidRDefault="00BB0721" w:rsidP="009A78C4"/>
    <w:p w:rsidR="00BB0721" w:rsidRDefault="00BB0721" w:rsidP="001307D3"/>
    <w:p w:rsidR="00BB0721" w:rsidRDefault="00BB0721"/>
    <w:p w:rsidR="00BB0721" w:rsidRDefault="00BB0721" w:rsidP="00D504D9"/>
    <w:p w:rsidR="00BB0721" w:rsidRDefault="00BB0721" w:rsidP="00D504D9"/>
    <w:p w:rsidR="00BB0721" w:rsidRDefault="00BB0721" w:rsidP="00096AE5"/>
    <w:p w:rsidR="00BB0721" w:rsidRDefault="00BB0721" w:rsidP="00096AE5"/>
    <w:p w:rsidR="00BB0721" w:rsidRDefault="00BB0721" w:rsidP="00096AE5"/>
    <w:p w:rsidR="00BB0721" w:rsidRDefault="00BB0721" w:rsidP="001A47EE"/>
    <w:p w:rsidR="00BB0721" w:rsidRDefault="00BB0721" w:rsidP="00D45CD2"/>
    <w:p w:rsidR="00BB0721" w:rsidRDefault="00BB0721" w:rsidP="00D45CD2"/>
    <w:p w:rsidR="00BB0721" w:rsidRDefault="00BB0721" w:rsidP="00D45CD2"/>
    <w:p w:rsidR="00BB0721" w:rsidRDefault="00BB0721" w:rsidP="00D45CD2"/>
    <w:p w:rsidR="00BB0721" w:rsidRDefault="00BB0721" w:rsidP="00D45CD2"/>
    <w:p w:rsidR="00BB0721" w:rsidRDefault="00BB0721" w:rsidP="00D45CD2"/>
    <w:p w:rsidR="00BB0721" w:rsidRDefault="00BB0721" w:rsidP="00D45CD2"/>
    <w:p w:rsidR="00BB0721" w:rsidRDefault="00BB0721" w:rsidP="00D45CD2"/>
    <w:p w:rsidR="00BB0721" w:rsidRDefault="00BB0721" w:rsidP="00D45CD2"/>
    <w:p w:rsidR="00BB0721" w:rsidRDefault="00BB0721" w:rsidP="00D45CD2"/>
    <w:p w:rsidR="00BB0721" w:rsidRDefault="00BB0721" w:rsidP="00D45CD2"/>
    <w:p w:rsidR="00BB0721" w:rsidRDefault="00BB0721" w:rsidP="00D45CD2"/>
    <w:p w:rsidR="00BB0721" w:rsidRDefault="00BB0721" w:rsidP="00D45CD2"/>
    <w:p w:rsidR="00BB0721" w:rsidRDefault="00BB0721" w:rsidP="00D45CD2"/>
    <w:p w:rsidR="00BB0721" w:rsidRDefault="00BB0721" w:rsidP="00D45CD2"/>
    <w:p w:rsidR="00BB0721" w:rsidRDefault="00BB0721" w:rsidP="00D45CD2"/>
    <w:p w:rsidR="00BB0721" w:rsidRDefault="00BB0721" w:rsidP="00D45CD2"/>
    <w:p w:rsidR="00BB0721" w:rsidRDefault="00BB0721" w:rsidP="00D45CD2"/>
    <w:p w:rsidR="00BB0721" w:rsidRDefault="00BB0721" w:rsidP="00D45CD2"/>
    <w:p w:rsidR="00BB0721" w:rsidRDefault="00BB0721" w:rsidP="00D45CD2"/>
    <w:p w:rsidR="00BB0721" w:rsidRDefault="00BB0721" w:rsidP="00D45CD2"/>
    <w:p w:rsidR="00BB0721" w:rsidRDefault="00BB0721" w:rsidP="00D45CD2"/>
    <w:p w:rsidR="00BB0721" w:rsidRDefault="00BB0721" w:rsidP="00D45CD2"/>
    <w:p w:rsidR="00BB0721" w:rsidRDefault="00BB0721" w:rsidP="00D45CD2"/>
    <w:p w:rsidR="00BB0721" w:rsidRDefault="00BB0721" w:rsidP="00D45CD2"/>
    <w:p w:rsidR="00BB0721" w:rsidRDefault="00BB0721" w:rsidP="00D45CD2"/>
    <w:p w:rsidR="00BB0721" w:rsidRDefault="00BB0721" w:rsidP="00D45CD2"/>
    <w:p w:rsidR="00BB0721" w:rsidRDefault="00BB0721" w:rsidP="00D45CD2"/>
    <w:p w:rsidR="00BB0721" w:rsidRDefault="00BB0721" w:rsidP="00D45CD2"/>
    <w:p w:rsidR="00BB0721" w:rsidRDefault="00BB0721" w:rsidP="00D45CD2"/>
    <w:p w:rsidR="00BB0721" w:rsidRDefault="00BB0721" w:rsidP="00D45CD2"/>
    <w:p w:rsidR="00BB0721" w:rsidRDefault="00BB0721" w:rsidP="00D45CD2"/>
    <w:p w:rsidR="00BB0721" w:rsidRDefault="00BB0721" w:rsidP="00D45CD2"/>
    <w:p w:rsidR="00BB0721" w:rsidRDefault="00BB0721" w:rsidP="00D45CD2"/>
    <w:p w:rsidR="00BB0721" w:rsidRDefault="00BB0721" w:rsidP="00D45CD2"/>
    <w:p w:rsidR="00BB0721" w:rsidRDefault="00BB0721" w:rsidP="00B901A6"/>
    <w:p w:rsidR="00BB0721" w:rsidRDefault="00BB0721" w:rsidP="00B901A6"/>
    <w:p w:rsidR="00BB0721" w:rsidRDefault="00BB0721" w:rsidP="00B901A6"/>
    <w:p w:rsidR="00BB0721" w:rsidRDefault="00BB0721" w:rsidP="00B901A6"/>
    <w:p w:rsidR="00BB0721" w:rsidRDefault="00BB0721" w:rsidP="00B901A6"/>
    <w:p w:rsidR="00BB0721" w:rsidRDefault="00BB0721" w:rsidP="00B901A6"/>
    <w:p w:rsidR="00BB0721" w:rsidRDefault="00BB0721" w:rsidP="00B901A6"/>
    <w:p w:rsidR="00BB0721" w:rsidRDefault="00BB0721" w:rsidP="00B901A6"/>
    <w:p w:rsidR="00BB0721" w:rsidRDefault="00BB0721" w:rsidP="00B901A6"/>
    <w:p w:rsidR="00BB0721" w:rsidRDefault="00BB0721" w:rsidP="00B901A6"/>
    <w:p w:rsidR="00BB0721" w:rsidRDefault="00BB0721" w:rsidP="00B901A6"/>
    <w:p w:rsidR="00BB0721" w:rsidRDefault="00BB0721" w:rsidP="00B901A6"/>
    <w:p w:rsidR="00BB0721" w:rsidRDefault="00BB0721" w:rsidP="00B901A6"/>
    <w:p w:rsidR="00BB0721" w:rsidRDefault="00BB0721" w:rsidP="00B901A6"/>
    <w:p w:rsidR="00BB0721" w:rsidRDefault="00BB0721" w:rsidP="00B901A6"/>
    <w:p w:rsidR="00BB0721" w:rsidRDefault="00BB0721" w:rsidP="00B901A6"/>
    <w:p w:rsidR="00BB0721" w:rsidRDefault="00BB0721" w:rsidP="00B901A6"/>
  </w:endnote>
  <w:endnote w:type="continuationSeparator" w:id="0">
    <w:p w:rsidR="00BB0721" w:rsidRDefault="00BB0721" w:rsidP="00F155A9">
      <w:r>
        <w:continuationSeparator/>
      </w:r>
    </w:p>
    <w:p w:rsidR="00BB0721" w:rsidRDefault="00BB0721" w:rsidP="00F155A9"/>
    <w:p w:rsidR="00BB0721" w:rsidRDefault="00BB0721"/>
    <w:p w:rsidR="00BB0721" w:rsidRDefault="00BB0721" w:rsidP="00C370AD"/>
    <w:p w:rsidR="00BB0721" w:rsidRDefault="00BB0721" w:rsidP="00C370AD"/>
    <w:p w:rsidR="00BB0721" w:rsidRDefault="00BB0721" w:rsidP="00C370AD"/>
    <w:p w:rsidR="00BB0721" w:rsidRDefault="00BB0721" w:rsidP="00C370AD"/>
    <w:p w:rsidR="00BB0721" w:rsidRDefault="00BB0721" w:rsidP="009A78C4"/>
    <w:p w:rsidR="00BB0721" w:rsidRDefault="00BB0721" w:rsidP="009A78C4"/>
    <w:p w:rsidR="00BB0721" w:rsidRDefault="00BB0721" w:rsidP="009A78C4"/>
    <w:p w:rsidR="00BB0721" w:rsidRDefault="00BB0721" w:rsidP="001307D3"/>
    <w:p w:rsidR="00BB0721" w:rsidRDefault="00BB0721"/>
    <w:p w:rsidR="00BB0721" w:rsidRDefault="00BB0721" w:rsidP="00D504D9"/>
    <w:p w:rsidR="00BB0721" w:rsidRDefault="00BB0721" w:rsidP="00D504D9"/>
    <w:p w:rsidR="00BB0721" w:rsidRDefault="00BB0721" w:rsidP="00096AE5"/>
    <w:p w:rsidR="00BB0721" w:rsidRDefault="00BB0721" w:rsidP="00096AE5"/>
    <w:p w:rsidR="00BB0721" w:rsidRDefault="00BB0721" w:rsidP="00096AE5"/>
    <w:p w:rsidR="00BB0721" w:rsidRDefault="00BB0721" w:rsidP="001A47EE"/>
    <w:p w:rsidR="00BB0721" w:rsidRDefault="00BB0721" w:rsidP="00D45CD2"/>
    <w:p w:rsidR="00BB0721" w:rsidRDefault="00BB0721" w:rsidP="00D45CD2"/>
    <w:p w:rsidR="00BB0721" w:rsidRDefault="00BB0721" w:rsidP="00D45CD2"/>
    <w:p w:rsidR="00BB0721" w:rsidRDefault="00BB0721" w:rsidP="00D45CD2"/>
    <w:p w:rsidR="00BB0721" w:rsidRDefault="00BB0721" w:rsidP="00D45CD2"/>
    <w:p w:rsidR="00BB0721" w:rsidRDefault="00BB0721" w:rsidP="00D45CD2"/>
    <w:p w:rsidR="00BB0721" w:rsidRDefault="00BB0721" w:rsidP="00D45CD2"/>
    <w:p w:rsidR="00BB0721" w:rsidRDefault="00BB0721" w:rsidP="00D45CD2"/>
    <w:p w:rsidR="00BB0721" w:rsidRDefault="00BB0721" w:rsidP="00D45CD2"/>
    <w:p w:rsidR="00BB0721" w:rsidRDefault="00BB0721" w:rsidP="00D45CD2"/>
    <w:p w:rsidR="00BB0721" w:rsidRDefault="00BB0721" w:rsidP="00D45CD2"/>
    <w:p w:rsidR="00BB0721" w:rsidRDefault="00BB0721" w:rsidP="00D45CD2"/>
    <w:p w:rsidR="00BB0721" w:rsidRDefault="00BB0721" w:rsidP="00D45CD2"/>
    <w:p w:rsidR="00BB0721" w:rsidRDefault="00BB0721" w:rsidP="00D45CD2"/>
    <w:p w:rsidR="00BB0721" w:rsidRDefault="00BB0721" w:rsidP="00D45CD2"/>
    <w:p w:rsidR="00BB0721" w:rsidRDefault="00BB0721" w:rsidP="00D45CD2"/>
    <w:p w:rsidR="00BB0721" w:rsidRDefault="00BB0721" w:rsidP="00D45CD2"/>
    <w:p w:rsidR="00BB0721" w:rsidRDefault="00BB0721" w:rsidP="00D45CD2"/>
    <w:p w:rsidR="00BB0721" w:rsidRDefault="00BB0721" w:rsidP="00D45CD2"/>
    <w:p w:rsidR="00BB0721" w:rsidRDefault="00BB0721" w:rsidP="00D45CD2"/>
    <w:p w:rsidR="00BB0721" w:rsidRDefault="00BB0721" w:rsidP="00D45CD2"/>
    <w:p w:rsidR="00BB0721" w:rsidRDefault="00BB0721" w:rsidP="00D45CD2"/>
    <w:p w:rsidR="00BB0721" w:rsidRDefault="00BB0721" w:rsidP="00D45CD2"/>
    <w:p w:rsidR="00BB0721" w:rsidRDefault="00BB0721" w:rsidP="00D45CD2"/>
    <w:p w:rsidR="00BB0721" w:rsidRDefault="00BB0721" w:rsidP="00D45CD2"/>
    <w:p w:rsidR="00BB0721" w:rsidRDefault="00BB0721" w:rsidP="00D45CD2"/>
    <w:p w:rsidR="00BB0721" w:rsidRDefault="00BB0721" w:rsidP="00D45CD2"/>
    <w:p w:rsidR="00BB0721" w:rsidRDefault="00BB0721" w:rsidP="00D45CD2"/>
    <w:p w:rsidR="00BB0721" w:rsidRDefault="00BB0721" w:rsidP="00D45CD2"/>
    <w:p w:rsidR="00BB0721" w:rsidRDefault="00BB0721" w:rsidP="00D45CD2"/>
    <w:p w:rsidR="00BB0721" w:rsidRDefault="00BB0721" w:rsidP="00D45CD2"/>
    <w:p w:rsidR="00BB0721" w:rsidRDefault="00BB0721" w:rsidP="00D45CD2"/>
    <w:p w:rsidR="00BB0721" w:rsidRDefault="00BB0721" w:rsidP="00D45CD2"/>
    <w:p w:rsidR="00BB0721" w:rsidRDefault="00BB0721" w:rsidP="00D45CD2"/>
    <w:p w:rsidR="00BB0721" w:rsidRDefault="00BB0721" w:rsidP="00D45CD2"/>
    <w:p w:rsidR="00BB0721" w:rsidRDefault="00BB0721" w:rsidP="00B901A6"/>
    <w:p w:rsidR="00BB0721" w:rsidRDefault="00BB0721" w:rsidP="00B901A6"/>
    <w:p w:rsidR="00BB0721" w:rsidRDefault="00BB0721" w:rsidP="00B901A6"/>
    <w:p w:rsidR="00BB0721" w:rsidRDefault="00BB0721" w:rsidP="00B901A6"/>
    <w:p w:rsidR="00BB0721" w:rsidRDefault="00BB0721" w:rsidP="00B901A6"/>
    <w:p w:rsidR="00BB0721" w:rsidRDefault="00BB0721" w:rsidP="00B901A6"/>
    <w:p w:rsidR="00BB0721" w:rsidRDefault="00BB0721" w:rsidP="00B901A6"/>
    <w:p w:rsidR="00BB0721" w:rsidRDefault="00BB0721" w:rsidP="00B901A6"/>
    <w:p w:rsidR="00BB0721" w:rsidRDefault="00BB0721" w:rsidP="00B901A6"/>
    <w:p w:rsidR="00BB0721" w:rsidRDefault="00BB0721" w:rsidP="00B901A6"/>
    <w:p w:rsidR="00BB0721" w:rsidRDefault="00BB0721" w:rsidP="00B901A6"/>
    <w:p w:rsidR="00BB0721" w:rsidRDefault="00BB0721" w:rsidP="00B901A6"/>
    <w:p w:rsidR="00BB0721" w:rsidRDefault="00BB0721" w:rsidP="00B901A6"/>
    <w:p w:rsidR="00BB0721" w:rsidRDefault="00BB0721" w:rsidP="00B901A6"/>
    <w:p w:rsidR="00BB0721" w:rsidRDefault="00BB0721" w:rsidP="00B901A6"/>
    <w:p w:rsidR="00BB0721" w:rsidRDefault="00BB0721" w:rsidP="00B901A6"/>
    <w:p w:rsidR="00BB0721" w:rsidRDefault="00BB0721" w:rsidP="00B901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Gill Sans MT">
    <w:panose1 w:val="020B0502020104020203"/>
    <w:charset w:val="00"/>
    <w:family w:val="swiss"/>
    <w:pitch w:val="variable"/>
    <w:sig w:usb0="00000007"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963" w:rsidRPr="00292DA8" w:rsidRDefault="00FA63C3" w:rsidP="00F155A9">
    <w:pPr>
      <w:pStyle w:val="Footer"/>
      <w:rPr>
        <w:sz w:val="20"/>
        <w:szCs w:val="20"/>
      </w:rPr>
    </w:pPr>
    <w:r w:rsidRPr="00292DA8">
      <w:rPr>
        <w:rStyle w:val="PageNumber"/>
        <w:sz w:val="20"/>
        <w:szCs w:val="20"/>
      </w:rPr>
      <w:fldChar w:fldCharType="begin"/>
    </w:r>
    <w:r w:rsidR="001B4963" w:rsidRPr="00292DA8">
      <w:rPr>
        <w:rStyle w:val="PageNumber"/>
        <w:sz w:val="20"/>
        <w:szCs w:val="20"/>
      </w:rPr>
      <w:instrText xml:space="preserve"> PAGE </w:instrText>
    </w:r>
    <w:r w:rsidRPr="00292DA8">
      <w:rPr>
        <w:rStyle w:val="PageNumber"/>
        <w:sz w:val="20"/>
        <w:szCs w:val="20"/>
      </w:rPr>
      <w:fldChar w:fldCharType="separate"/>
    </w:r>
    <w:r w:rsidR="00CD2BBB">
      <w:rPr>
        <w:rStyle w:val="PageNumber"/>
        <w:noProof/>
        <w:sz w:val="20"/>
        <w:szCs w:val="20"/>
      </w:rPr>
      <w:t>10</w:t>
    </w:r>
    <w:r w:rsidRPr="00292DA8">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963" w:rsidRPr="00292DA8" w:rsidRDefault="00FA63C3" w:rsidP="00F155A9">
    <w:pPr>
      <w:pStyle w:val="Footer"/>
      <w:rPr>
        <w:sz w:val="20"/>
        <w:szCs w:val="20"/>
      </w:rPr>
    </w:pPr>
    <w:r w:rsidRPr="00292DA8">
      <w:rPr>
        <w:rStyle w:val="PageNumber"/>
        <w:sz w:val="20"/>
        <w:szCs w:val="20"/>
      </w:rPr>
      <w:fldChar w:fldCharType="begin"/>
    </w:r>
    <w:r w:rsidR="001B4963" w:rsidRPr="00292DA8">
      <w:rPr>
        <w:rStyle w:val="PageNumber"/>
        <w:sz w:val="20"/>
        <w:szCs w:val="20"/>
      </w:rPr>
      <w:instrText xml:space="preserve"> PAGE </w:instrText>
    </w:r>
    <w:r w:rsidRPr="00292DA8">
      <w:rPr>
        <w:rStyle w:val="PageNumber"/>
        <w:sz w:val="20"/>
        <w:szCs w:val="20"/>
      </w:rPr>
      <w:fldChar w:fldCharType="separate"/>
    </w:r>
    <w:r w:rsidR="00CD2BBB">
      <w:rPr>
        <w:rStyle w:val="PageNumber"/>
        <w:noProof/>
        <w:sz w:val="20"/>
        <w:szCs w:val="20"/>
      </w:rPr>
      <w:t>1</w:t>
    </w:r>
    <w:r w:rsidRPr="00292DA8">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963" w:rsidRPr="00EE20D8" w:rsidRDefault="00FA63C3" w:rsidP="00F155A9">
    <w:pPr>
      <w:pStyle w:val="Footer"/>
    </w:pPr>
    <w:r w:rsidRPr="00EE20D8">
      <w:rPr>
        <w:rStyle w:val="PageNumber"/>
        <w:szCs w:val="22"/>
      </w:rPr>
      <w:fldChar w:fldCharType="begin"/>
    </w:r>
    <w:r w:rsidR="001B4963" w:rsidRPr="00EE20D8">
      <w:rPr>
        <w:rStyle w:val="PageNumber"/>
        <w:szCs w:val="22"/>
      </w:rPr>
      <w:instrText xml:space="preserve"> PAGE </w:instrText>
    </w:r>
    <w:r w:rsidRPr="00EE20D8">
      <w:rPr>
        <w:rStyle w:val="PageNumber"/>
        <w:szCs w:val="22"/>
      </w:rPr>
      <w:fldChar w:fldCharType="separate"/>
    </w:r>
    <w:r w:rsidR="00D504D9">
      <w:rPr>
        <w:rStyle w:val="PageNumber"/>
        <w:noProof/>
        <w:szCs w:val="22"/>
      </w:rPr>
      <w:t>10</w:t>
    </w:r>
    <w:r w:rsidRPr="00EE20D8">
      <w:rPr>
        <w:rStyle w:val="PageNumber"/>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721" w:rsidRDefault="00BB0721" w:rsidP="00F155A9">
      <w:r>
        <w:separator/>
      </w:r>
    </w:p>
    <w:p w:rsidR="00BB0721" w:rsidRDefault="00BB0721" w:rsidP="00F155A9"/>
    <w:p w:rsidR="00BB0721" w:rsidRDefault="00BB0721"/>
    <w:p w:rsidR="00BB0721" w:rsidRDefault="00BB0721" w:rsidP="00C370AD"/>
    <w:p w:rsidR="00BB0721" w:rsidRDefault="00BB0721" w:rsidP="00C370AD"/>
    <w:p w:rsidR="00BB0721" w:rsidRDefault="00BB0721" w:rsidP="00C370AD"/>
    <w:p w:rsidR="00BB0721" w:rsidRDefault="00BB0721" w:rsidP="00C370AD"/>
    <w:p w:rsidR="00BB0721" w:rsidRDefault="00BB0721" w:rsidP="009A78C4"/>
    <w:p w:rsidR="00BB0721" w:rsidRDefault="00BB0721" w:rsidP="009A78C4"/>
    <w:p w:rsidR="00BB0721" w:rsidRDefault="00BB0721" w:rsidP="009A78C4"/>
    <w:p w:rsidR="00BB0721" w:rsidRDefault="00BB0721" w:rsidP="001307D3"/>
    <w:p w:rsidR="00BB0721" w:rsidRDefault="00BB0721"/>
    <w:p w:rsidR="00BB0721" w:rsidRDefault="00BB0721" w:rsidP="00D504D9"/>
    <w:p w:rsidR="00BB0721" w:rsidRDefault="00BB0721" w:rsidP="00D504D9"/>
    <w:p w:rsidR="00BB0721" w:rsidRDefault="00BB0721" w:rsidP="00096AE5"/>
    <w:p w:rsidR="00BB0721" w:rsidRDefault="00BB0721" w:rsidP="00096AE5"/>
    <w:p w:rsidR="00BB0721" w:rsidRDefault="00BB0721" w:rsidP="00096AE5"/>
    <w:p w:rsidR="00BB0721" w:rsidRDefault="00BB0721" w:rsidP="001A47EE"/>
    <w:p w:rsidR="00BB0721" w:rsidRDefault="00BB0721" w:rsidP="00D45CD2"/>
    <w:p w:rsidR="00BB0721" w:rsidRDefault="00BB0721" w:rsidP="00D45CD2"/>
    <w:p w:rsidR="00BB0721" w:rsidRDefault="00BB0721" w:rsidP="00D45CD2"/>
    <w:p w:rsidR="00BB0721" w:rsidRDefault="00BB0721" w:rsidP="00D45CD2"/>
    <w:p w:rsidR="00BB0721" w:rsidRDefault="00BB0721" w:rsidP="00D45CD2"/>
    <w:p w:rsidR="00BB0721" w:rsidRDefault="00BB0721" w:rsidP="00D45CD2"/>
    <w:p w:rsidR="00BB0721" w:rsidRDefault="00BB0721" w:rsidP="00D45CD2"/>
    <w:p w:rsidR="00BB0721" w:rsidRDefault="00BB0721" w:rsidP="00D45CD2"/>
    <w:p w:rsidR="00BB0721" w:rsidRDefault="00BB0721" w:rsidP="00D45CD2"/>
    <w:p w:rsidR="00BB0721" w:rsidRDefault="00BB0721" w:rsidP="00D45CD2"/>
    <w:p w:rsidR="00BB0721" w:rsidRDefault="00BB0721" w:rsidP="00D45CD2"/>
    <w:p w:rsidR="00BB0721" w:rsidRDefault="00BB0721" w:rsidP="00D45CD2"/>
    <w:p w:rsidR="00BB0721" w:rsidRDefault="00BB0721" w:rsidP="00D45CD2"/>
    <w:p w:rsidR="00BB0721" w:rsidRDefault="00BB0721" w:rsidP="00D45CD2"/>
    <w:p w:rsidR="00BB0721" w:rsidRDefault="00BB0721" w:rsidP="00D45CD2"/>
    <w:p w:rsidR="00BB0721" w:rsidRDefault="00BB0721" w:rsidP="00D45CD2"/>
    <w:p w:rsidR="00BB0721" w:rsidRDefault="00BB0721" w:rsidP="00D45CD2"/>
    <w:p w:rsidR="00BB0721" w:rsidRDefault="00BB0721" w:rsidP="00D45CD2"/>
    <w:p w:rsidR="00BB0721" w:rsidRDefault="00BB0721" w:rsidP="00D45CD2"/>
    <w:p w:rsidR="00BB0721" w:rsidRDefault="00BB0721" w:rsidP="00D45CD2"/>
    <w:p w:rsidR="00BB0721" w:rsidRDefault="00BB0721" w:rsidP="00D45CD2"/>
    <w:p w:rsidR="00BB0721" w:rsidRDefault="00BB0721" w:rsidP="00D45CD2"/>
    <w:p w:rsidR="00BB0721" w:rsidRDefault="00BB0721" w:rsidP="00D45CD2"/>
    <w:p w:rsidR="00BB0721" w:rsidRDefault="00BB0721" w:rsidP="00D45CD2"/>
    <w:p w:rsidR="00BB0721" w:rsidRDefault="00BB0721" w:rsidP="00D45CD2"/>
    <w:p w:rsidR="00BB0721" w:rsidRDefault="00BB0721" w:rsidP="00D45CD2"/>
    <w:p w:rsidR="00BB0721" w:rsidRDefault="00BB0721" w:rsidP="00D45CD2"/>
    <w:p w:rsidR="00BB0721" w:rsidRDefault="00BB0721" w:rsidP="00D45CD2"/>
    <w:p w:rsidR="00BB0721" w:rsidRDefault="00BB0721" w:rsidP="00D45CD2"/>
    <w:p w:rsidR="00BB0721" w:rsidRDefault="00BB0721" w:rsidP="00D45CD2"/>
    <w:p w:rsidR="00BB0721" w:rsidRDefault="00BB0721" w:rsidP="00D45CD2"/>
    <w:p w:rsidR="00BB0721" w:rsidRDefault="00BB0721" w:rsidP="00D45CD2"/>
    <w:p w:rsidR="00BB0721" w:rsidRDefault="00BB0721" w:rsidP="00D45CD2"/>
    <w:p w:rsidR="00BB0721" w:rsidRDefault="00BB0721" w:rsidP="00D45CD2"/>
    <w:p w:rsidR="00BB0721" w:rsidRDefault="00BB0721" w:rsidP="00D45CD2"/>
    <w:p w:rsidR="00BB0721" w:rsidRDefault="00BB0721" w:rsidP="00B901A6"/>
    <w:p w:rsidR="00BB0721" w:rsidRDefault="00BB0721" w:rsidP="00B901A6"/>
    <w:p w:rsidR="00BB0721" w:rsidRDefault="00BB0721" w:rsidP="00B901A6"/>
    <w:p w:rsidR="00BB0721" w:rsidRDefault="00BB0721" w:rsidP="00B901A6"/>
    <w:p w:rsidR="00BB0721" w:rsidRDefault="00BB0721" w:rsidP="00B901A6"/>
    <w:p w:rsidR="00BB0721" w:rsidRDefault="00BB0721" w:rsidP="00B901A6"/>
    <w:p w:rsidR="00BB0721" w:rsidRDefault="00BB0721" w:rsidP="00B901A6"/>
    <w:p w:rsidR="00BB0721" w:rsidRDefault="00BB0721" w:rsidP="00B901A6"/>
    <w:p w:rsidR="00BB0721" w:rsidRDefault="00BB0721" w:rsidP="00B901A6"/>
    <w:p w:rsidR="00BB0721" w:rsidRDefault="00BB0721" w:rsidP="00B901A6"/>
    <w:p w:rsidR="00BB0721" w:rsidRDefault="00BB0721" w:rsidP="00B901A6"/>
    <w:p w:rsidR="00BB0721" w:rsidRDefault="00BB0721" w:rsidP="00B901A6"/>
    <w:p w:rsidR="00BB0721" w:rsidRDefault="00BB0721" w:rsidP="00B901A6"/>
    <w:p w:rsidR="00BB0721" w:rsidRDefault="00BB0721" w:rsidP="00B901A6"/>
    <w:p w:rsidR="00BB0721" w:rsidRDefault="00BB0721" w:rsidP="00B901A6"/>
    <w:p w:rsidR="00BB0721" w:rsidRDefault="00BB0721" w:rsidP="00B901A6"/>
    <w:p w:rsidR="00BB0721" w:rsidRDefault="00BB0721" w:rsidP="00B901A6"/>
  </w:footnote>
  <w:footnote w:type="continuationSeparator" w:id="0">
    <w:p w:rsidR="00BB0721" w:rsidRDefault="00BB0721" w:rsidP="00F155A9">
      <w:r>
        <w:continuationSeparator/>
      </w:r>
    </w:p>
    <w:p w:rsidR="00BB0721" w:rsidRDefault="00BB0721" w:rsidP="00F155A9"/>
    <w:p w:rsidR="00BB0721" w:rsidRDefault="00BB0721"/>
    <w:p w:rsidR="00BB0721" w:rsidRDefault="00BB0721" w:rsidP="00C370AD"/>
    <w:p w:rsidR="00BB0721" w:rsidRDefault="00BB0721" w:rsidP="00C370AD"/>
    <w:p w:rsidR="00BB0721" w:rsidRDefault="00BB0721" w:rsidP="00C370AD"/>
    <w:p w:rsidR="00BB0721" w:rsidRDefault="00BB0721" w:rsidP="00C370AD"/>
    <w:p w:rsidR="00BB0721" w:rsidRDefault="00BB0721" w:rsidP="009A78C4"/>
    <w:p w:rsidR="00BB0721" w:rsidRDefault="00BB0721" w:rsidP="009A78C4"/>
    <w:p w:rsidR="00BB0721" w:rsidRDefault="00BB0721" w:rsidP="009A78C4"/>
    <w:p w:rsidR="00BB0721" w:rsidRDefault="00BB0721" w:rsidP="001307D3"/>
    <w:p w:rsidR="00BB0721" w:rsidRDefault="00BB0721"/>
    <w:p w:rsidR="00BB0721" w:rsidRDefault="00BB0721" w:rsidP="00D504D9"/>
    <w:p w:rsidR="00BB0721" w:rsidRDefault="00BB0721" w:rsidP="00D504D9"/>
    <w:p w:rsidR="00BB0721" w:rsidRDefault="00BB0721" w:rsidP="00096AE5"/>
    <w:p w:rsidR="00BB0721" w:rsidRDefault="00BB0721" w:rsidP="00096AE5"/>
    <w:p w:rsidR="00BB0721" w:rsidRDefault="00BB0721" w:rsidP="00096AE5"/>
    <w:p w:rsidR="00BB0721" w:rsidRDefault="00BB0721" w:rsidP="001A47EE"/>
    <w:p w:rsidR="00BB0721" w:rsidRDefault="00BB0721" w:rsidP="00D45CD2"/>
    <w:p w:rsidR="00BB0721" w:rsidRDefault="00BB0721" w:rsidP="00D45CD2"/>
    <w:p w:rsidR="00BB0721" w:rsidRDefault="00BB0721" w:rsidP="00D45CD2"/>
    <w:p w:rsidR="00BB0721" w:rsidRDefault="00BB0721" w:rsidP="00D45CD2"/>
    <w:p w:rsidR="00BB0721" w:rsidRDefault="00BB0721" w:rsidP="00D45CD2"/>
    <w:p w:rsidR="00BB0721" w:rsidRDefault="00BB0721" w:rsidP="00D45CD2"/>
    <w:p w:rsidR="00BB0721" w:rsidRDefault="00BB0721" w:rsidP="00D45CD2"/>
    <w:p w:rsidR="00BB0721" w:rsidRDefault="00BB0721" w:rsidP="00D45CD2"/>
    <w:p w:rsidR="00BB0721" w:rsidRDefault="00BB0721" w:rsidP="00D45CD2"/>
    <w:p w:rsidR="00BB0721" w:rsidRDefault="00BB0721" w:rsidP="00D45CD2"/>
    <w:p w:rsidR="00BB0721" w:rsidRDefault="00BB0721" w:rsidP="00D45CD2"/>
    <w:p w:rsidR="00BB0721" w:rsidRDefault="00BB0721" w:rsidP="00D45CD2"/>
    <w:p w:rsidR="00BB0721" w:rsidRDefault="00BB0721" w:rsidP="00D45CD2"/>
    <w:p w:rsidR="00BB0721" w:rsidRDefault="00BB0721" w:rsidP="00D45CD2"/>
    <w:p w:rsidR="00BB0721" w:rsidRDefault="00BB0721" w:rsidP="00D45CD2"/>
    <w:p w:rsidR="00BB0721" w:rsidRDefault="00BB0721" w:rsidP="00D45CD2"/>
    <w:p w:rsidR="00BB0721" w:rsidRDefault="00BB0721" w:rsidP="00D45CD2"/>
    <w:p w:rsidR="00BB0721" w:rsidRDefault="00BB0721" w:rsidP="00D45CD2"/>
    <w:p w:rsidR="00BB0721" w:rsidRDefault="00BB0721" w:rsidP="00D45CD2"/>
    <w:p w:rsidR="00BB0721" w:rsidRDefault="00BB0721" w:rsidP="00D45CD2"/>
    <w:p w:rsidR="00BB0721" w:rsidRDefault="00BB0721" w:rsidP="00D45CD2"/>
    <w:p w:rsidR="00BB0721" w:rsidRDefault="00BB0721" w:rsidP="00D45CD2"/>
    <w:p w:rsidR="00BB0721" w:rsidRDefault="00BB0721" w:rsidP="00D45CD2"/>
    <w:p w:rsidR="00BB0721" w:rsidRDefault="00BB0721" w:rsidP="00D45CD2"/>
    <w:p w:rsidR="00BB0721" w:rsidRDefault="00BB0721" w:rsidP="00D45CD2"/>
    <w:p w:rsidR="00BB0721" w:rsidRDefault="00BB0721" w:rsidP="00D45CD2"/>
    <w:p w:rsidR="00BB0721" w:rsidRDefault="00BB0721" w:rsidP="00D45CD2"/>
    <w:p w:rsidR="00BB0721" w:rsidRDefault="00BB0721" w:rsidP="00D45CD2"/>
    <w:p w:rsidR="00BB0721" w:rsidRDefault="00BB0721" w:rsidP="00D45CD2"/>
    <w:p w:rsidR="00BB0721" w:rsidRDefault="00BB0721" w:rsidP="00D45CD2"/>
    <w:p w:rsidR="00BB0721" w:rsidRDefault="00BB0721" w:rsidP="00D45CD2"/>
    <w:p w:rsidR="00BB0721" w:rsidRDefault="00BB0721" w:rsidP="00D45CD2"/>
    <w:p w:rsidR="00BB0721" w:rsidRDefault="00BB0721" w:rsidP="00D45CD2"/>
    <w:p w:rsidR="00BB0721" w:rsidRDefault="00BB0721" w:rsidP="00D45CD2"/>
    <w:p w:rsidR="00BB0721" w:rsidRDefault="00BB0721" w:rsidP="00D45CD2"/>
    <w:p w:rsidR="00BB0721" w:rsidRDefault="00BB0721" w:rsidP="00B901A6"/>
    <w:p w:rsidR="00BB0721" w:rsidRDefault="00BB0721" w:rsidP="00B901A6"/>
    <w:p w:rsidR="00BB0721" w:rsidRDefault="00BB0721" w:rsidP="00B901A6"/>
    <w:p w:rsidR="00BB0721" w:rsidRDefault="00BB0721" w:rsidP="00B901A6"/>
    <w:p w:rsidR="00BB0721" w:rsidRDefault="00BB0721" w:rsidP="00B901A6"/>
    <w:p w:rsidR="00BB0721" w:rsidRDefault="00BB0721" w:rsidP="00B901A6"/>
    <w:p w:rsidR="00BB0721" w:rsidRDefault="00BB0721" w:rsidP="00B901A6"/>
    <w:p w:rsidR="00BB0721" w:rsidRDefault="00BB0721" w:rsidP="00B901A6"/>
    <w:p w:rsidR="00BB0721" w:rsidRDefault="00BB0721" w:rsidP="00B901A6"/>
    <w:p w:rsidR="00BB0721" w:rsidRDefault="00BB0721" w:rsidP="00B901A6"/>
    <w:p w:rsidR="00BB0721" w:rsidRDefault="00BB0721" w:rsidP="00B901A6"/>
    <w:p w:rsidR="00BB0721" w:rsidRDefault="00BB0721" w:rsidP="00B901A6"/>
    <w:p w:rsidR="00BB0721" w:rsidRDefault="00BB0721" w:rsidP="00B901A6"/>
    <w:p w:rsidR="00BB0721" w:rsidRDefault="00BB0721" w:rsidP="00B901A6"/>
    <w:p w:rsidR="00BB0721" w:rsidRDefault="00BB0721" w:rsidP="00B901A6"/>
    <w:p w:rsidR="00BB0721" w:rsidRDefault="00BB0721" w:rsidP="00B901A6"/>
    <w:p w:rsidR="00BB0721" w:rsidRDefault="00BB0721" w:rsidP="00B901A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963" w:rsidRPr="00EB2CEB" w:rsidRDefault="001B4963" w:rsidP="003A40F4">
    <w:pPr>
      <w:pStyle w:val="Header"/>
      <w:tabs>
        <w:tab w:val="clear" w:pos="8789"/>
        <w:tab w:val="right" w:pos="9526"/>
      </w:tabs>
      <w:ind w:left="11520" w:hanging="11520"/>
      <w:jc w:val="right"/>
      <w:rPr>
        <w:sz w:val="18"/>
        <w:szCs w:val="18"/>
      </w:rPr>
    </w:pPr>
    <w:r>
      <w:rPr>
        <w:sz w:val="18"/>
        <w:szCs w:val="18"/>
      </w:rPr>
      <w:t>Author 1:</w:t>
    </w:r>
    <w:r w:rsidRPr="003A40F4">
      <w:rPr>
        <w:sz w:val="18"/>
        <w:szCs w:val="18"/>
      </w:rPr>
      <w:t>It should reflect</w:t>
    </w:r>
    <w:r w:rsidRPr="00EB2CEB">
      <w:rPr>
        <w:sz w:val="18"/>
        <w:szCs w:val="18"/>
      </w:rPr>
      <w:t>…</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963" w:rsidRPr="003507A0" w:rsidRDefault="001B4963" w:rsidP="003507A0">
    <w:pPr>
      <w:pStyle w:val="Header"/>
      <w:tabs>
        <w:tab w:val="clear" w:pos="8789"/>
        <w:tab w:val="right" w:pos="9526"/>
      </w:tabs>
      <w:rPr>
        <w:i/>
        <w:iCs/>
        <w:sz w:val="18"/>
        <w:szCs w:val="18"/>
        <w:lang w:val="id-ID"/>
      </w:rPr>
    </w:pPr>
    <w:r w:rsidRPr="00BD53F9">
      <w:rPr>
        <w:i/>
        <w:iCs/>
        <w:sz w:val="18"/>
        <w:szCs w:val="18"/>
      </w:rPr>
      <w:t>Journal of Economics, Business, and Accountancy Ventura Vol. ,</w:t>
    </w:r>
    <w:r>
      <w:rPr>
        <w:i/>
        <w:iCs/>
        <w:sz w:val="18"/>
        <w:szCs w:val="18"/>
      </w:rPr>
      <w:t xml:space="preserve"> No.  201</w:t>
    </w:r>
    <w:r w:rsidR="005034D2">
      <w:rPr>
        <w:i/>
        <w:iCs/>
        <w:sz w:val="18"/>
        <w:szCs w:val="18"/>
        <w:lang w:val="id-ID"/>
      </w:rPr>
      <w:t>8</w:t>
    </w:r>
    <w:r w:rsidR="003507A0">
      <w:rPr>
        <w:i/>
        <w:iCs/>
        <w:sz w:val="18"/>
        <w:szCs w:val="18"/>
      </w:rPr>
      <w:t xml:space="preserve">, pages 1 –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963" w:rsidRDefault="001B4963" w:rsidP="00F155A9">
    <w:pPr>
      <w:pStyle w:val="Header"/>
    </w:pPr>
    <w:r w:rsidRPr="004201DD">
      <w:t>ISSN 208</w:t>
    </w:r>
    <w:r>
      <w:t>7-3735</w:t>
    </w:r>
    <w:r>
      <w:tab/>
      <w:t>Macroeconomic a</w:t>
    </w:r>
    <w:r w:rsidRPr="00AD018C">
      <w:t>nd Bank-Specific</w:t>
    </w:r>
    <w:r>
      <w:t>… (</w:t>
    </w:r>
    <w:r w:rsidRPr="00AD018C">
      <w:t>Suhartono</w:t>
    </w:r>
    <w:r>
      <w:t>)</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963" w:rsidRDefault="001B4963" w:rsidP="00F155A9"/>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7" type="#_x0000_t75" style="width:8.6pt;height:8.6pt" o:bullet="t">
        <v:imagedata r:id="rId1" o:title="BD14830_"/>
      </v:shape>
    </w:pict>
  </w:numPicBullet>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singleLevel"/>
    <w:tmpl w:val="00000002"/>
    <w:name w:val="WW8Num3"/>
    <w:lvl w:ilvl="0">
      <w:start w:val="1"/>
      <w:numFmt w:val="upperLetter"/>
      <w:lvlText w:val="%1."/>
      <w:lvlJc w:val="left"/>
      <w:pPr>
        <w:tabs>
          <w:tab w:val="num" w:pos="720"/>
        </w:tabs>
        <w:ind w:left="720" w:hanging="360"/>
      </w:pPr>
    </w:lvl>
  </w:abstractNum>
  <w:abstractNum w:abstractNumId="2" w15:restartNumberingAfterBreak="0">
    <w:nsid w:val="00BF4A0D"/>
    <w:multiLevelType w:val="hybridMultilevel"/>
    <w:tmpl w:val="6A026CCE"/>
    <w:lvl w:ilvl="0" w:tplc="842610C6">
      <w:start w:val="1"/>
      <w:numFmt w:val="decimal"/>
      <w:lvlText w:val="%1."/>
      <w:lvlJc w:val="left"/>
      <w:pPr>
        <w:ind w:left="757" w:hanging="360"/>
      </w:pPr>
      <w:rPr>
        <w:rFonts w:hint="default"/>
        <w:b w:val="0"/>
        <w:bCs w:val="0"/>
      </w:rPr>
    </w:lvl>
    <w:lvl w:ilvl="1" w:tplc="04210019" w:tentative="1">
      <w:start w:val="1"/>
      <w:numFmt w:val="lowerLetter"/>
      <w:lvlText w:val="%2."/>
      <w:lvlJc w:val="left"/>
      <w:pPr>
        <w:ind w:left="1477" w:hanging="360"/>
      </w:pPr>
    </w:lvl>
    <w:lvl w:ilvl="2" w:tplc="0421001B" w:tentative="1">
      <w:start w:val="1"/>
      <w:numFmt w:val="lowerRoman"/>
      <w:lvlText w:val="%3."/>
      <w:lvlJc w:val="right"/>
      <w:pPr>
        <w:ind w:left="2197" w:hanging="180"/>
      </w:pPr>
    </w:lvl>
    <w:lvl w:ilvl="3" w:tplc="0421000F" w:tentative="1">
      <w:start w:val="1"/>
      <w:numFmt w:val="decimal"/>
      <w:lvlText w:val="%4."/>
      <w:lvlJc w:val="left"/>
      <w:pPr>
        <w:ind w:left="2917" w:hanging="360"/>
      </w:pPr>
    </w:lvl>
    <w:lvl w:ilvl="4" w:tplc="04210019" w:tentative="1">
      <w:start w:val="1"/>
      <w:numFmt w:val="lowerLetter"/>
      <w:lvlText w:val="%5."/>
      <w:lvlJc w:val="left"/>
      <w:pPr>
        <w:ind w:left="3637" w:hanging="360"/>
      </w:pPr>
    </w:lvl>
    <w:lvl w:ilvl="5" w:tplc="0421001B" w:tentative="1">
      <w:start w:val="1"/>
      <w:numFmt w:val="lowerRoman"/>
      <w:lvlText w:val="%6."/>
      <w:lvlJc w:val="right"/>
      <w:pPr>
        <w:ind w:left="4357" w:hanging="180"/>
      </w:pPr>
    </w:lvl>
    <w:lvl w:ilvl="6" w:tplc="0421000F" w:tentative="1">
      <w:start w:val="1"/>
      <w:numFmt w:val="decimal"/>
      <w:lvlText w:val="%7."/>
      <w:lvlJc w:val="left"/>
      <w:pPr>
        <w:ind w:left="5077" w:hanging="360"/>
      </w:pPr>
    </w:lvl>
    <w:lvl w:ilvl="7" w:tplc="04210019" w:tentative="1">
      <w:start w:val="1"/>
      <w:numFmt w:val="lowerLetter"/>
      <w:lvlText w:val="%8."/>
      <w:lvlJc w:val="left"/>
      <w:pPr>
        <w:ind w:left="5797" w:hanging="360"/>
      </w:pPr>
    </w:lvl>
    <w:lvl w:ilvl="8" w:tplc="0421001B" w:tentative="1">
      <w:start w:val="1"/>
      <w:numFmt w:val="lowerRoman"/>
      <w:lvlText w:val="%9."/>
      <w:lvlJc w:val="right"/>
      <w:pPr>
        <w:ind w:left="6517" w:hanging="180"/>
      </w:pPr>
    </w:lvl>
  </w:abstractNum>
  <w:abstractNum w:abstractNumId="3" w15:restartNumberingAfterBreak="0">
    <w:nsid w:val="01432448"/>
    <w:multiLevelType w:val="hybridMultilevel"/>
    <w:tmpl w:val="3E828AB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5E30AA9"/>
    <w:multiLevelType w:val="hybridMultilevel"/>
    <w:tmpl w:val="5036B114"/>
    <w:lvl w:ilvl="0" w:tplc="04210001">
      <w:start w:val="1"/>
      <w:numFmt w:val="bullet"/>
      <w:lvlText w:val=""/>
      <w:lvlJc w:val="left"/>
      <w:pPr>
        <w:ind w:left="1620" w:hanging="360"/>
      </w:pPr>
      <w:rPr>
        <w:rFonts w:ascii="Symbol" w:hAnsi="Symbol" w:hint="default"/>
      </w:rPr>
    </w:lvl>
    <w:lvl w:ilvl="1" w:tplc="04210003" w:tentative="1">
      <w:start w:val="1"/>
      <w:numFmt w:val="bullet"/>
      <w:lvlText w:val="o"/>
      <w:lvlJc w:val="left"/>
      <w:pPr>
        <w:ind w:left="2340" w:hanging="360"/>
      </w:pPr>
      <w:rPr>
        <w:rFonts w:ascii="Courier New" w:hAnsi="Courier New" w:cs="Courier New" w:hint="default"/>
      </w:rPr>
    </w:lvl>
    <w:lvl w:ilvl="2" w:tplc="04210005" w:tentative="1">
      <w:start w:val="1"/>
      <w:numFmt w:val="bullet"/>
      <w:lvlText w:val=""/>
      <w:lvlJc w:val="left"/>
      <w:pPr>
        <w:ind w:left="3060" w:hanging="360"/>
      </w:pPr>
      <w:rPr>
        <w:rFonts w:ascii="Wingdings" w:hAnsi="Wingdings" w:hint="default"/>
      </w:rPr>
    </w:lvl>
    <w:lvl w:ilvl="3" w:tplc="04210001" w:tentative="1">
      <w:start w:val="1"/>
      <w:numFmt w:val="bullet"/>
      <w:lvlText w:val=""/>
      <w:lvlJc w:val="left"/>
      <w:pPr>
        <w:ind w:left="3780" w:hanging="360"/>
      </w:pPr>
      <w:rPr>
        <w:rFonts w:ascii="Symbol" w:hAnsi="Symbol" w:hint="default"/>
      </w:rPr>
    </w:lvl>
    <w:lvl w:ilvl="4" w:tplc="04210003" w:tentative="1">
      <w:start w:val="1"/>
      <w:numFmt w:val="bullet"/>
      <w:lvlText w:val="o"/>
      <w:lvlJc w:val="left"/>
      <w:pPr>
        <w:ind w:left="4500" w:hanging="360"/>
      </w:pPr>
      <w:rPr>
        <w:rFonts w:ascii="Courier New" w:hAnsi="Courier New" w:cs="Courier New" w:hint="default"/>
      </w:rPr>
    </w:lvl>
    <w:lvl w:ilvl="5" w:tplc="04210005" w:tentative="1">
      <w:start w:val="1"/>
      <w:numFmt w:val="bullet"/>
      <w:lvlText w:val=""/>
      <w:lvlJc w:val="left"/>
      <w:pPr>
        <w:ind w:left="5220" w:hanging="360"/>
      </w:pPr>
      <w:rPr>
        <w:rFonts w:ascii="Wingdings" w:hAnsi="Wingdings" w:hint="default"/>
      </w:rPr>
    </w:lvl>
    <w:lvl w:ilvl="6" w:tplc="04210001" w:tentative="1">
      <w:start w:val="1"/>
      <w:numFmt w:val="bullet"/>
      <w:lvlText w:val=""/>
      <w:lvlJc w:val="left"/>
      <w:pPr>
        <w:ind w:left="5940" w:hanging="360"/>
      </w:pPr>
      <w:rPr>
        <w:rFonts w:ascii="Symbol" w:hAnsi="Symbol" w:hint="default"/>
      </w:rPr>
    </w:lvl>
    <w:lvl w:ilvl="7" w:tplc="04210003" w:tentative="1">
      <w:start w:val="1"/>
      <w:numFmt w:val="bullet"/>
      <w:lvlText w:val="o"/>
      <w:lvlJc w:val="left"/>
      <w:pPr>
        <w:ind w:left="6660" w:hanging="360"/>
      </w:pPr>
      <w:rPr>
        <w:rFonts w:ascii="Courier New" w:hAnsi="Courier New" w:cs="Courier New" w:hint="default"/>
      </w:rPr>
    </w:lvl>
    <w:lvl w:ilvl="8" w:tplc="04210005" w:tentative="1">
      <w:start w:val="1"/>
      <w:numFmt w:val="bullet"/>
      <w:lvlText w:val=""/>
      <w:lvlJc w:val="left"/>
      <w:pPr>
        <w:ind w:left="7380" w:hanging="360"/>
      </w:pPr>
      <w:rPr>
        <w:rFonts w:ascii="Wingdings" w:hAnsi="Wingdings" w:hint="default"/>
      </w:rPr>
    </w:lvl>
  </w:abstractNum>
  <w:abstractNum w:abstractNumId="5" w15:restartNumberingAfterBreak="0">
    <w:nsid w:val="0C747603"/>
    <w:multiLevelType w:val="multilevel"/>
    <w:tmpl w:val="0AD86EF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Wingdings" w:eastAsia="Calibri" w:hAnsi="Wingdings" w:cs="Times New Roman"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D67284"/>
    <w:multiLevelType w:val="hybridMultilevel"/>
    <w:tmpl w:val="308A6F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3137067"/>
    <w:multiLevelType w:val="hybridMultilevel"/>
    <w:tmpl w:val="CDC0C55E"/>
    <w:lvl w:ilvl="0" w:tplc="E20C9B68">
      <w:start w:val="1"/>
      <w:numFmt w:val="decimal"/>
      <w:lvlText w:val="%1."/>
      <w:lvlJc w:val="left"/>
      <w:pPr>
        <w:ind w:left="675" w:hanging="67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4687DE2"/>
    <w:multiLevelType w:val="hybridMultilevel"/>
    <w:tmpl w:val="3EC0B00C"/>
    <w:lvl w:ilvl="0" w:tplc="A73AFF4E">
      <w:start w:val="1"/>
      <w:numFmt w:val="bullet"/>
      <w:lvlText w:val=""/>
      <w:lvlPicBulletId w:val="0"/>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B595CA9"/>
    <w:multiLevelType w:val="hybridMultilevel"/>
    <w:tmpl w:val="22B8428E"/>
    <w:lvl w:ilvl="0" w:tplc="0421000F">
      <w:start w:val="1"/>
      <w:numFmt w:val="decimal"/>
      <w:lvlText w:val="%1."/>
      <w:lvlJc w:val="left"/>
      <w:pPr>
        <w:ind w:left="1030" w:hanging="360"/>
      </w:pPr>
    </w:lvl>
    <w:lvl w:ilvl="1" w:tplc="04210019" w:tentative="1">
      <w:start w:val="1"/>
      <w:numFmt w:val="lowerLetter"/>
      <w:lvlText w:val="%2."/>
      <w:lvlJc w:val="left"/>
      <w:pPr>
        <w:ind w:left="1750" w:hanging="360"/>
      </w:pPr>
    </w:lvl>
    <w:lvl w:ilvl="2" w:tplc="0421001B" w:tentative="1">
      <w:start w:val="1"/>
      <w:numFmt w:val="lowerRoman"/>
      <w:lvlText w:val="%3."/>
      <w:lvlJc w:val="right"/>
      <w:pPr>
        <w:ind w:left="2470" w:hanging="180"/>
      </w:pPr>
    </w:lvl>
    <w:lvl w:ilvl="3" w:tplc="0421000F" w:tentative="1">
      <w:start w:val="1"/>
      <w:numFmt w:val="decimal"/>
      <w:lvlText w:val="%4."/>
      <w:lvlJc w:val="left"/>
      <w:pPr>
        <w:ind w:left="3190" w:hanging="360"/>
      </w:pPr>
    </w:lvl>
    <w:lvl w:ilvl="4" w:tplc="04210019" w:tentative="1">
      <w:start w:val="1"/>
      <w:numFmt w:val="lowerLetter"/>
      <w:lvlText w:val="%5."/>
      <w:lvlJc w:val="left"/>
      <w:pPr>
        <w:ind w:left="3910" w:hanging="360"/>
      </w:pPr>
    </w:lvl>
    <w:lvl w:ilvl="5" w:tplc="0421001B" w:tentative="1">
      <w:start w:val="1"/>
      <w:numFmt w:val="lowerRoman"/>
      <w:lvlText w:val="%6."/>
      <w:lvlJc w:val="right"/>
      <w:pPr>
        <w:ind w:left="4630" w:hanging="180"/>
      </w:pPr>
    </w:lvl>
    <w:lvl w:ilvl="6" w:tplc="0421000F" w:tentative="1">
      <w:start w:val="1"/>
      <w:numFmt w:val="decimal"/>
      <w:lvlText w:val="%7."/>
      <w:lvlJc w:val="left"/>
      <w:pPr>
        <w:ind w:left="5350" w:hanging="360"/>
      </w:pPr>
    </w:lvl>
    <w:lvl w:ilvl="7" w:tplc="04210019" w:tentative="1">
      <w:start w:val="1"/>
      <w:numFmt w:val="lowerLetter"/>
      <w:lvlText w:val="%8."/>
      <w:lvlJc w:val="left"/>
      <w:pPr>
        <w:ind w:left="6070" w:hanging="360"/>
      </w:pPr>
    </w:lvl>
    <w:lvl w:ilvl="8" w:tplc="0421001B" w:tentative="1">
      <w:start w:val="1"/>
      <w:numFmt w:val="lowerRoman"/>
      <w:lvlText w:val="%9."/>
      <w:lvlJc w:val="right"/>
      <w:pPr>
        <w:ind w:left="6790" w:hanging="180"/>
      </w:pPr>
    </w:lvl>
  </w:abstractNum>
  <w:abstractNum w:abstractNumId="10" w15:restartNumberingAfterBreak="0">
    <w:nsid w:val="1BCA5A1A"/>
    <w:multiLevelType w:val="hybridMultilevel"/>
    <w:tmpl w:val="FE5CC8A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1DA611F9"/>
    <w:multiLevelType w:val="hybridMultilevel"/>
    <w:tmpl w:val="69CC44BA"/>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2" w15:restartNumberingAfterBreak="0">
    <w:nsid w:val="24C565B6"/>
    <w:multiLevelType w:val="hybridMultilevel"/>
    <w:tmpl w:val="76226E9E"/>
    <w:lvl w:ilvl="0" w:tplc="E20C9B68">
      <w:start w:val="1"/>
      <w:numFmt w:val="decimal"/>
      <w:lvlText w:val="%1."/>
      <w:lvlJc w:val="left"/>
      <w:pPr>
        <w:ind w:left="675" w:hanging="675"/>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15:restartNumberingAfterBreak="0">
    <w:nsid w:val="26E55944"/>
    <w:multiLevelType w:val="hybridMultilevel"/>
    <w:tmpl w:val="0D9EB3F6"/>
    <w:lvl w:ilvl="0" w:tplc="E65044C8">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71E6370"/>
    <w:multiLevelType w:val="hybridMultilevel"/>
    <w:tmpl w:val="60AABE10"/>
    <w:lvl w:ilvl="0" w:tplc="7FAEC1D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278D1041"/>
    <w:multiLevelType w:val="hybridMultilevel"/>
    <w:tmpl w:val="7E200392"/>
    <w:lvl w:ilvl="0" w:tplc="350EA6B2">
      <w:start w:val="1"/>
      <w:numFmt w:val="lowerLetter"/>
      <w:lvlText w:val="%1."/>
      <w:lvlJc w:val="left"/>
      <w:pPr>
        <w:ind w:left="1056" w:hanging="63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15:restartNumberingAfterBreak="0">
    <w:nsid w:val="304D3845"/>
    <w:multiLevelType w:val="hybridMultilevel"/>
    <w:tmpl w:val="E07EF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D946A8"/>
    <w:multiLevelType w:val="hybridMultilevel"/>
    <w:tmpl w:val="94B0CD68"/>
    <w:lvl w:ilvl="0" w:tplc="4C4688F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15:restartNumberingAfterBreak="0">
    <w:nsid w:val="33FF0845"/>
    <w:multiLevelType w:val="hybridMultilevel"/>
    <w:tmpl w:val="E7321B5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36A925AF"/>
    <w:multiLevelType w:val="hybridMultilevel"/>
    <w:tmpl w:val="91525BF2"/>
    <w:lvl w:ilvl="0" w:tplc="6EDA2BFA">
      <w:start w:val="1"/>
      <w:numFmt w:val="bullet"/>
      <w:lvlText w:val="-"/>
      <w:lvlJc w:val="left"/>
      <w:pPr>
        <w:ind w:left="1080" w:hanging="360"/>
      </w:pPr>
      <w:rPr>
        <w:rFonts w:ascii="Times New Roman" w:eastAsiaTheme="minorHAnsi"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0" w15:restartNumberingAfterBreak="0">
    <w:nsid w:val="3ABA34B8"/>
    <w:multiLevelType w:val="hybridMultilevel"/>
    <w:tmpl w:val="21229E52"/>
    <w:lvl w:ilvl="0" w:tplc="D41EFAF6">
      <w:start w:val="1"/>
      <w:numFmt w:val="decimal"/>
      <w:lvlText w:val="3.%1"/>
      <w:lvlJc w:val="left"/>
      <w:pPr>
        <w:ind w:left="360" w:hanging="360"/>
      </w:pPr>
      <w:rPr>
        <w:rFonts w:hint="default"/>
      </w:rPr>
    </w:lvl>
    <w:lvl w:ilvl="1" w:tplc="0030AA68">
      <w:start w:val="1"/>
      <w:numFmt w:val="lowerLetter"/>
      <w:lvlText w:val="%2."/>
      <w:lvlJc w:val="left"/>
      <w:pPr>
        <w:ind w:left="1905" w:hanging="825"/>
      </w:pPr>
      <w:rPr>
        <w:rFonts w:hint="default"/>
      </w:rPr>
    </w:lvl>
    <w:lvl w:ilvl="2" w:tplc="4106121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EC2883"/>
    <w:multiLevelType w:val="hybridMultilevel"/>
    <w:tmpl w:val="EFE2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2403A"/>
    <w:multiLevelType w:val="hybridMultilevel"/>
    <w:tmpl w:val="589A8508"/>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3" w15:restartNumberingAfterBreak="0">
    <w:nsid w:val="49046850"/>
    <w:multiLevelType w:val="multilevel"/>
    <w:tmpl w:val="218C3D0C"/>
    <w:lvl w:ilvl="0">
      <w:start w:val="2"/>
      <w:numFmt w:val="decimal"/>
      <w:lvlText w:val="%1"/>
      <w:lvlJc w:val="left"/>
      <w:pPr>
        <w:ind w:left="660" w:hanging="660"/>
      </w:pPr>
      <w:rPr>
        <w:rFonts w:hint="default"/>
        <w:i/>
      </w:rPr>
    </w:lvl>
    <w:lvl w:ilvl="1">
      <w:start w:val="1"/>
      <w:numFmt w:val="decimal"/>
      <w:lvlText w:val="%1.%2"/>
      <w:lvlJc w:val="left"/>
      <w:pPr>
        <w:ind w:left="660" w:hanging="660"/>
      </w:pPr>
      <w:rPr>
        <w:rFonts w:hint="default"/>
        <w:i/>
      </w:rPr>
    </w:lvl>
    <w:lvl w:ilvl="2">
      <w:start w:val="2"/>
      <w:numFmt w:val="decimal"/>
      <w:lvlText w:val="%1.%2.%3"/>
      <w:lvlJc w:val="left"/>
      <w:pPr>
        <w:ind w:left="720" w:hanging="720"/>
      </w:pPr>
      <w:rPr>
        <w:rFonts w:hint="default"/>
        <w:i/>
      </w:rPr>
    </w:lvl>
    <w:lvl w:ilvl="3">
      <w:start w:val="3"/>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4" w15:restartNumberingAfterBreak="0">
    <w:nsid w:val="4C023E24"/>
    <w:multiLevelType w:val="hybridMultilevel"/>
    <w:tmpl w:val="BABC6BFA"/>
    <w:lvl w:ilvl="0" w:tplc="59E2A71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53FD6274"/>
    <w:multiLevelType w:val="hybridMultilevel"/>
    <w:tmpl w:val="6DBAD2F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54DE006E"/>
    <w:multiLevelType w:val="hybridMultilevel"/>
    <w:tmpl w:val="59EC302A"/>
    <w:lvl w:ilvl="0" w:tplc="21785982">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5C1E369A"/>
    <w:multiLevelType w:val="multilevel"/>
    <w:tmpl w:val="0060D56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08A50DC"/>
    <w:multiLevelType w:val="hybridMultilevel"/>
    <w:tmpl w:val="B254B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9D1E43"/>
    <w:multiLevelType w:val="hybridMultilevel"/>
    <w:tmpl w:val="717AF74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648C1B75"/>
    <w:multiLevelType w:val="hybridMultilevel"/>
    <w:tmpl w:val="1200007C"/>
    <w:lvl w:ilvl="0" w:tplc="112C0D22">
      <w:start w:val="1"/>
      <w:numFmt w:val="decimal"/>
      <w:lvlText w:val="%1."/>
      <w:lvlJc w:val="left"/>
      <w:pPr>
        <w:ind w:left="1211" w:hanging="360"/>
      </w:pPr>
      <w:rPr>
        <w:rFonts w:ascii="Times New Roman" w:eastAsia="Calibri" w:hAnsi="Times New Roman" w:cs="Times New Roman"/>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1" w15:restartNumberingAfterBreak="0">
    <w:nsid w:val="69B348C1"/>
    <w:multiLevelType w:val="hybridMultilevel"/>
    <w:tmpl w:val="4E34B79C"/>
    <w:lvl w:ilvl="0" w:tplc="9650F9D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2" w15:restartNumberingAfterBreak="0">
    <w:nsid w:val="6CCD44E3"/>
    <w:multiLevelType w:val="hybridMultilevel"/>
    <w:tmpl w:val="2E7A5BB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6CE72B3C"/>
    <w:multiLevelType w:val="hybridMultilevel"/>
    <w:tmpl w:val="A4C0DBD4"/>
    <w:lvl w:ilvl="0" w:tplc="C9B25E7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4" w15:restartNumberingAfterBreak="0">
    <w:nsid w:val="713143FC"/>
    <w:multiLevelType w:val="hybridMultilevel"/>
    <w:tmpl w:val="70D4DE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75324E06"/>
    <w:multiLevelType w:val="multilevel"/>
    <w:tmpl w:val="6B7E561A"/>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A432D64"/>
    <w:multiLevelType w:val="hybridMultilevel"/>
    <w:tmpl w:val="2BC6C93A"/>
    <w:lvl w:ilvl="0" w:tplc="2178598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15:restartNumberingAfterBreak="0">
    <w:nsid w:val="7A945E58"/>
    <w:multiLevelType w:val="hybridMultilevel"/>
    <w:tmpl w:val="7BD07C86"/>
    <w:lvl w:ilvl="0" w:tplc="8F9AA8F0">
      <w:start w:val="1"/>
      <w:numFmt w:val="lowerLetter"/>
      <w:lvlText w:val="(%1)"/>
      <w:lvlJc w:val="left"/>
      <w:pPr>
        <w:ind w:left="690" w:hanging="69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8" w15:restartNumberingAfterBreak="0">
    <w:nsid w:val="7DC41FC6"/>
    <w:multiLevelType w:val="hybridMultilevel"/>
    <w:tmpl w:val="5E08B388"/>
    <w:lvl w:ilvl="0" w:tplc="0421000F">
      <w:start w:val="1"/>
      <w:numFmt w:val="decimal"/>
      <w:lvlText w:val="%1."/>
      <w:lvlJc w:val="left"/>
      <w:pPr>
        <w:ind w:left="1117" w:hanging="360"/>
      </w:pPr>
    </w:lvl>
    <w:lvl w:ilvl="1" w:tplc="04210019" w:tentative="1">
      <w:start w:val="1"/>
      <w:numFmt w:val="lowerLetter"/>
      <w:lvlText w:val="%2."/>
      <w:lvlJc w:val="left"/>
      <w:pPr>
        <w:ind w:left="1837" w:hanging="360"/>
      </w:pPr>
    </w:lvl>
    <w:lvl w:ilvl="2" w:tplc="0421001B" w:tentative="1">
      <w:start w:val="1"/>
      <w:numFmt w:val="lowerRoman"/>
      <w:lvlText w:val="%3."/>
      <w:lvlJc w:val="right"/>
      <w:pPr>
        <w:ind w:left="2557" w:hanging="180"/>
      </w:pPr>
    </w:lvl>
    <w:lvl w:ilvl="3" w:tplc="0421000F" w:tentative="1">
      <w:start w:val="1"/>
      <w:numFmt w:val="decimal"/>
      <w:lvlText w:val="%4."/>
      <w:lvlJc w:val="left"/>
      <w:pPr>
        <w:ind w:left="3277" w:hanging="360"/>
      </w:pPr>
    </w:lvl>
    <w:lvl w:ilvl="4" w:tplc="04210019" w:tentative="1">
      <w:start w:val="1"/>
      <w:numFmt w:val="lowerLetter"/>
      <w:lvlText w:val="%5."/>
      <w:lvlJc w:val="left"/>
      <w:pPr>
        <w:ind w:left="3997" w:hanging="360"/>
      </w:pPr>
    </w:lvl>
    <w:lvl w:ilvl="5" w:tplc="0421001B" w:tentative="1">
      <w:start w:val="1"/>
      <w:numFmt w:val="lowerRoman"/>
      <w:lvlText w:val="%6."/>
      <w:lvlJc w:val="right"/>
      <w:pPr>
        <w:ind w:left="4717" w:hanging="180"/>
      </w:pPr>
    </w:lvl>
    <w:lvl w:ilvl="6" w:tplc="0421000F" w:tentative="1">
      <w:start w:val="1"/>
      <w:numFmt w:val="decimal"/>
      <w:lvlText w:val="%7."/>
      <w:lvlJc w:val="left"/>
      <w:pPr>
        <w:ind w:left="5437" w:hanging="360"/>
      </w:pPr>
    </w:lvl>
    <w:lvl w:ilvl="7" w:tplc="04210019" w:tentative="1">
      <w:start w:val="1"/>
      <w:numFmt w:val="lowerLetter"/>
      <w:lvlText w:val="%8."/>
      <w:lvlJc w:val="left"/>
      <w:pPr>
        <w:ind w:left="6157" w:hanging="360"/>
      </w:pPr>
    </w:lvl>
    <w:lvl w:ilvl="8" w:tplc="0421001B" w:tentative="1">
      <w:start w:val="1"/>
      <w:numFmt w:val="lowerRoman"/>
      <w:lvlText w:val="%9."/>
      <w:lvlJc w:val="right"/>
      <w:pPr>
        <w:ind w:left="6877" w:hanging="180"/>
      </w:pPr>
    </w:lvl>
  </w:abstractNum>
  <w:abstractNum w:abstractNumId="39" w15:restartNumberingAfterBreak="0">
    <w:nsid w:val="7F715621"/>
    <w:multiLevelType w:val="multilevel"/>
    <w:tmpl w:val="42B6AFDC"/>
    <w:lvl w:ilvl="0">
      <w:start w:val="1"/>
      <w:numFmt w:val="decimal"/>
      <w:lvlText w:val="%1."/>
      <w:lvlJc w:val="left"/>
      <w:pPr>
        <w:ind w:left="720" w:hanging="360"/>
      </w:pPr>
      <w:rPr>
        <w:rFonts w:hint="default"/>
      </w:rPr>
    </w:lvl>
    <w:lvl w:ilvl="1">
      <w:start w:val="1"/>
      <w:numFmt w:val="decimal"/>
      <w:isLgl/>
      <w:lvlText w:val="%1.%2."/>
      <w:lvlJc w:val="left"/>
      <w:pPr>
        <w:ind w:left="1215" w:hanging="855"/>
      </w:pPr>
      <w:rPr>
        <w:rFonts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215"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2"/>
  </w:num>
  <w:num w:numId="2">
    <w:abstractNumId w:val="7"/>
  </w:num>
  <w:num w:numId="3">
    <w:abstractNumId w:val="2"/>
  </w:num>
  <w:num w:numId="4">
    <w:abstractNumId w:val="15"/>
  </w:num>
  <w:num w:numId="5">
    <w:abstractNumId w:val="20"/>
  </w:num>
  <w:num w:numId="6">
    <w:abstractNumId w:val="38"/>
  </w:num>
  <w:num w:numId="7">
    <w:abstractNumId w:val="37"/>
  </w:num>
  <w:num w:numId="8">
    <w:abstractNumId w:val="16"/>
  </w:num>
  <w:num w:numId="9">
    <w:abstractNumId w:val="31"/>
  </w:num>
  <w:num w:numId="10">
    <w:abstractNumId w:val="30"/>
  </w:num>
  <w:num w:numId="11">
    <w:abstractNumId w:val="17"/>
  </w:num>
  <w:num w:numId="12">
    <w:abstractNumId w:val="14"/>
  </w:num>
  <w:num w:numId="13">
    <w:abstractNumId w:val="23"/>
  </w:num>
  <w:num w:numId="14">
    <w:abstractNumId w:val="5"/>
  </w:num>
  <w:num w:numId="15">
    <w:abstractNumId w:val="21"/>
  </w:num>
  <w:num w:numId="16">
    <w:abstractNumId w:val="24"/>
  </w:num>
  <w:num w:numId="17">
    <w:abstractNumId w:val="33"/>
  </w:num>
  <w:num w:numId="18">
    <w:abstractNumId w:val="11"/>
  </w:num>
  <w:num w:numId="19">
    <w:abstractNumId w:val="27"/>
  </w:num>
  <w:num w:numId="20">
    <w:abstractNumId w:val="8"/>
  </w:num>
  <w:num w:numId="21">
    <w:abstractNumId w:val="28"/>
  </w:num>
  <w:num w:numId="22">
    <w:abstractNumId w:val="39"/>
  </w:num>
  <w:num w:numId="23">
    <w:abstractNumId w:val="18"/>
  </w:num>
  <w:num w:numId="24">
    <w:abstractNumId w:val="13"/>
  </w:num>
  <w:num w:numId="25">
    <w:abstractNumId w:val="25"/>
  </w:num>
  <w:num w:numId="26">
    <w:abstractNumId w:val="35"/>
  </w:num>
  <w:num w:numId="27">
    <w:abstractNumId w:val="6"/>
  </w:num>
  <w:num w:numId="28">
    <w:abstractNumId w:val="4"/>
  </w:num>
  <w:num w:numId="29">
    <w:abstractNumId w:val="22"/>
  </w:num>
  <w:num w:numId="30">
    <w:abstractNumId w:val="29"/>
  </w:num>
  <w:num w:numId="31">
    <w:abstractNumId w:val="19"/>
  </w:num>
  <w:num w:numId="32">
    <w:abstractNumId w:val="9"/>
  </w:num>
  <w:num w:numId="33">
    <w:abstractNumId w:val="3"/>
  </w:num>
  <w:num w:numId="34">
    <w:abstractNumId w:val="34"/>
  </w:num>
  <w:num w:numId="35">
    <w:abstractNumId w:val="36"/>
  </w:num>
  <w:num w:numId="36">
    <w:abstractNumId w:val="32"/>
  </w:num>
  <w:num w:numId="37">
    <w:abstractNumId w:val="26"/>
  </w:num>
  <w:num w:numId="38">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mirrorMargins/>
  <w:hideSpellingErrors/>
  <w:activeWritingStyle w:appName="MSWord" w:lang="en-US" w:vendorID="64" w:dllVersion="131078" w:nlCheck="1" w:checkStyle="0"/>
  <w:activeWritingStyle w:appName="MSWord" w:lang="en-GB" w:vendorID="64" w:dllVersion="131078" w:nlCheck="1" w:checkStyle="0"/>
  <w:activeWritingStyle w:appName="MSWord" w:lang="es-ES" w:vendorID="64" w:dllVersion="131078" w:nlCheck="1" w:checkStyle="1"/>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autoHyphenation/>
  <w:hyphenationZone w:val="397"/>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232"/>
    <w:rsid w:val="00000918"/>
    <w:rsid w:val="00003549"/>
    <w:rsid w:val="00005861"/>
    <w:rsid w:val="00005CCD"/>
    <w:rsid w:val="00005ECB"/>
    <w:rsid w:val="0001056D"/>
    <w:rsid w:val="000152FC"/>
    <w:rsid w:val="00017BE6"/>
    <w:rsid w:val="00021103"/>
    <w:rsid w:val="00021DC6"/>
    <w:rsid w:val="000222A8"/>
    <w:rsid w:val="00025D63"/>
    <w:rsid w:val="00027214"/>
    <w:rsid w:val="00027EF1"/>
    <w:rsid w:val="000329CF"/>
    <w:rsid w:val="0003450E"/>
    <w:rsid w:val="0004105F"/>
    <w:rsid w:val="00041CFD"/>
    <w:rsid w:val="00042AC7"/>
    <w:rsid w:val="00043C05"/>
    <w:rsid w:val="00047786"/>
    <w:rsid w:val="00050FC6"/>
    <w:rsid w:val="00051C4F"/>
    <w:rsid w:val="00052F0E"/>
    <w:rsid w:val="000543F1"/>
    <w:rsid w:val="00056250"/>
    <w:rsid w:val="00060047"/>
    <w:rsid w:val="00060800"/>
    <w:rsid w:val="0007067A"/>
    <w:rsid w:val="00073995"/>
    <w:rsid w:val="000747C8"/>
    <w:rsid w:val="00074E0C"/>
    <w:rsid w:val="00077697"/>
    <w:rsid w:val="00083148"/>
    <w:rsid w:val="000832E5"/>
    <w:rsid w:val="00087694"/>
    <w:rsid w:val="00093425"/>
    <w:rsid w:val="00095519"/>
    <w:rsid w:val="00095F69"/>
    <w:rsid w:val="0009667A"/>
    <w:rsid w:val="00096AE5"/>
    <w:rsid w:val="000A03B7"/>
    <w:rsid w:val="000A576A"/>
    <w:rsid w:val="000A6222"/>
    <w:rsid w:val="000B0B83"/>
    <w:rsid w:val="000B31F2"/>
    <w:rsid w:val="000B31FC"/>
    <w:rsid w:val="000B3260"/>
    <w:rsid w:val="000B3435"/>
    <w:rsid w:val="000B3679"/>
    <w:rsid w:val="000B46C3"/>
    <w:rsid w:val="000B54A0"/>
    <w:rsid w:val="000B5C7D"/>
    <w:rsid w:val="000B5CFA"/>
    <w:rsid w:val="000C279E"/>
    <w:rsid w:val="000C5AD1"/>
    <w:rsid w:val="000D00E8"/>
    <w:rsid w:val="000D014A"/>
    <w:rsid w:val="000D4D0C"/>
    <w:rsid w:val="000D7B1B"/>
    <w:rsid w:val="000F1ED5"/>
    <w:rsid w:val="000F41A2"/>
    <w:rsid w:val="000F7B03"/>
    <w:rsid w:val="0010038E"/>
    <w:rsid w:val="001008DB"/>
    <w:rsid w:val="00100938"/>
    <w:rsid w:val="00106022"/>
    <w:rsid w:val="001133B8"/>
    <w:rsid w:val="0011356A"/>
    <w:rsid w:val="001147A2"/>
    <w:rsid w:val="001150A9"/>
    <w:rsid w:val="00115E7B"/>
    <w:rsid w:val="00117232"/>
    <w:rsid w:val="00121294"/>
    <w:rsid w:val="00125AB4"/>
    <w:rsid w:val="00125DAC"/>
    <w:rsid w:val="00125DDB"/>
    <w:rsid w:val="001307D3"/>
    <w:rsid w:val="00135302"/>
    <w:rsid w:val="00136087"/>
    <w:rsid w:val="00140AB1"/>
    <w:rsid w:val="00141B63"/>
    <w:rsid w:val="001429E1"/>
    <w:rsid w:val="001460FE"/>
    <w:rsid w:val="001472EE"/>
    <w:rsid w:val="00156E92"/>
    <w:rsid w:val="0016051E"/>
    <w:rsid w:val="00160EF1"/>
    <w:rsid w:val="0016314D"/>
    <w:rsid w:val="00165602"/>
    <w:rsid w:val="0016601D"/>
    <w:rsid w:val="001760F6"/>
    <w:rsid w:val="00176623"/>
    <w:rsid w:val="0018271E"/>
    <w:rsid w:val="00185878"/>
    <w:rsid w:val="00191FB3"/>
    <w:rsid w:val="0019364D"/>
    <w:rsid w:val="001959CA"/>
    <w:rsid w:val="001A1EFE"/>
    <w:rsid w:val="001A3E49"/>
    <w:rsid w:val="001A47EE"/>
    <w:rsid w:val="001A523E"/>
    <w:rsid w:val="001A75EC"/>
    <w:rsid w:val="001B252D"/>
    <w:rsid w:val="001B29CB"/>
    <w:rsid w:val="001B4963"/>
    <w:rsid w:val="001B5CA7"/>
    <w:rsid w:val="001C3CAD"/>
    <w:rsid w:val="001C690E"/>
    <w:rsid w:val="001C767D"/>
    <w:rsid w:val="001D2DCA"/>
    <w:rsid w:val="001D58FC"/>
    <w:rsid w:val="001D61BB"/>
    <w:rsid w:val="001E0440"/>
    <w:rsid w:val="001E14A1"/>
    <w:rsid w:val="001E2FB2"/>
    <w:rsid w:val="001E45D6"/>
    <w:rsid w:val="001E6020"/>
    <w:rsid w:val="001E6114"/>
    <w:rsid w:val="001E742C"/>
    <w:rsid w:val="001F0282"/>
    <w:rsid w:val="00201D21"/>
    <w:rsid w:val="002071B3"/>
    <w:rsid w:val="00210126"/>
    <w:rsid w:val="00213466"/>
    <w:rsid w:val="00213B74"/>
    <w:rsid w:val="00213B93"/>
    <w:rsid w:val="00214607"/>
    <w:rsid w:val="00217373"/>
    <w:rsid w:val="00221131"/>
    <w:rsid w:val="00221FF5"/>
    <w:rsid w:val="0022587E"/>
    <w:rsid w:val="00227276"/>
    <w:rsid w:val="00227876"/>
    <w:rsid w:val="00232F36"/>
    <w:rsid w:val="002357DF"/>
    <w:rsid w:val="0023796C"/>
    <w:rsid w:val="00240D33"/>
    <w:rsid w:val="00240EB0"/>
    <w:rsid w:val="00242BEC"/>
    <w:rsid w:val="00244639"/>
    <w:rsid w:val="002466D6"/>
    <w:rsid w:val="00246DA7"/>
    <w:rsid w:val="00251D7E"/>
    <w:rsid w:val="00251FC5"/>
    <w:rsid w:val="00252AB2"/>
    <w:rsid w:val="0025704D"/>
    <w:rsid w:val="00257A17"/>
    <w:rsid w:val="00260334"/>
    <w:rsid w:val="00261D66"/>
    <w:rsid w:val="00262F32"/>
    <w:rsid w:val="00265A28"/>
    <w:rsid w:val="00276D41"/>
    <w:rsid w:val="00277D63"/>
    <w:rsid w:val="00280616"/>
    <w:rsid w:val="00284444"/>
    <w:rsid w:val="00286E16"/>
    <w:rsid w:val="002922A2"/>
    <w:rsid w:val="002925A4"/>
    <w:rsid w:val="002929A4"/>
    <w:rsid w:val="00292DA8"/>
    <w:rsid w:val="00293532"/>
    <w:rsid w:val="00294ED4"/>
    <w:rsid w:val="00296E7D"/>
    <w:rsid w:val="002976BE"/>
    <w:rsid w:val="002A19C3"/>
    <w:rsid w:val="002A260F"/>
    <w:rsid w:val="002A37CD"/>
    <w:rsid w:val="002B2B06"/>
    <w:rsid w:val="002B4317"/>
    <w:rsid w:val="002B7538"/>
    <w:rsid w:val="002C07FB"/>
    <w:rsid w:val="002C1A0D"/>
    <w:rsid w:val="002C5FEE"/>
    <w:rsid w:val="002C7997"/>
    <w:rsid w:val="002C7E66"/>
    <w:rsid w:val="002D2575"/>
    <w:rsid w:val="002D35B8"/>
    <w:rsid w:val="002D4EC8"/>
    <w:rsid w:val="002D7FA8"/>
    <w:rsid w:val="002E0651"/>
    <w:rsid w:val="002E1DF1"/>
    <w:rsid w:val="002E1FC6"/>
    <w:rsid w:val="002E59AE"/>
    <w:rsid w:val="002E66C1"/>
    <w:rsid w:val="002E7DFA"/>
    <w:rsid w:val="002F0A60"/>
    <w:rsid w:val="002F2D80"/>
    <w:rsid w:val="002F4240"/>
    <w:rsid w:val="003006C2"/>
    <w:rsid w:val="00300E53"/>
    <w:rsid w:val="0030479C"/>
    <w:rsid w:val="00305D06"/>
    <w:rsid w:val="0031380B"/>
    <w:rsid w:val="00323CBD"/>
    <w:rsid w:val="00323E66"/>
    <w:rsid w:val="00332BF0"/>
    <w:rsid w:val="0033734E"/>
    <w:rsid w:val="00340651"/>
    <w:rsid w:val="003413F8"/>
    <w:rsid w:val="003458FF"/>
    <w:rsid w:val="003504B3"/>
    <w:rsid w:val="003507A0"/>
    <w:rsid w:val="003507E1"/>
    <w:rsid w:val="0035197C"/>
    <w:rsid w:val="00363ED4"/>
    <w:rsid w:val="0036435E"/>
    <w:rsid w:val="00367887"/>
    <w:rsid w:val="003734E7"/>
    <w:rsid w:val="00374CE0"/>
    <w:rsid w:val="00375A06"/>
    <w:rsid w:val="00376753"/>
    <w:rsid w:val="00377DC6"/>
    <w:rsid w:val="00390363"/>
    <w:rsid w:val="003940AE"/>
    <w:rsid w:val="00395B82"/>
    <w:rsid w:val="003A40F4"/>
    <w:rsid w:val="003A73FA"/>
    <w:rsid w:val="003A7931"/>
    <w:rsid w:val="003B056D"/>
    <w:rsid w:val="003B1912"/>
    <w:rsid w:val="003B688E"/>
    <w:rsid w:val="003C7883"/>
    <w:rsid w:val="003D4150"/>
    <w:rsid w:val="003D51CD"/>
    <w:rsid w:val="003E3C5D"/>
    <w:rsid w:val="003E4DB6"/>
    <w:rsid w:val="003E68EB"/>
    <w:rsid w:val="003E7ED7"/>
    <w:rsid w:val="003F44FE"/>
    <w:rsid w:val="003F4F6E"/>
    <w:rsid w:val="003F73DC"/>
    <w:rsid w:val="004016BE"/>
    <w:rsid w:val="004058F5"/>
    <w:rsid w:val="0040619E"/>
    <w:rsid w:val="00407D58"/>
    <w:rsid w:val="0041335E"/>
    <w:rsid w:val="0041408C"/>
    <w:rsid w:val="0041644B"/>
    <w:rsid w:val="00416DDA"/>
    <w:rsid w:val="004201DD"/>
    <w:rsid w:val="00423A30"/>
    <w:rsid w:val="004254E5"/>
    <w:rsid w:val="004310EE"/>
    <w:rsid w:val="00433926"/>
    <w:rsid w:val="00434013"/>
    <w:rsid w:val="00434D81"/>
    <w:rsid w:val="00436A24"/>
    <w:rsid w:val="00437C93"/>
    <w:rsid w:val="00440B3A"/>
    <w:rsid w:val="00442304"/>
    <w:rsid w:val="00442E6A"/>
    <w:rsid w:val="00443EB7"/>
    <w:rsid w:val="004471DC"/>
    <w:rsid w:val="00447D71"/>
    <w:rsid w:val="00450231"/>
    <w:rsid w:val="00451ABF"/>
    <w:rsid w:val="004535C0"/>
    <w:rsid w:val="00457F68"/>
    <w:rsid w:val="00460D81"/>
    <w:rsid w:val="00464DED"/>
    <w:rsid w:val="004717FB"/>
    <w:rsid w:val="00473A0B"/>
    <w:rsid w:val="00476184"/>
    <w:rsid w:val="004764DB"/>
    <w:rsid w:val="00476B8F"/>
    <w:rsid w:val="0048306B"/>
    <w:rsid w:val="0048309C"/>
    <w:rsid w:val="00483461"/>
    <w:rsid w:val="00483F03"/>
    <w:rsid w:val="00486444"/>
    <w:rsid w:val="00490C39"/>
    <w:rsid w:val="00490CB0"/>
    <w:rsid w:val="00491651"/>
    <w:rsid w:val="00492CF7"/>
    <w:rsid w:val="00497837"/>
    <w:rsid w:val="004A2968"/>
    <w:rsid w:val="004A4EB6"/>
    <w:rsid w:val="004A500F"/>
    <w:rsid w:val="004A695F"/>
    <w:rsid w:val="004C102F"/>
    <w:rsid w:val="004C676B"/>
    <w:rsid w:val="004D2081"/>
    <w:rsid w:val="004D4BAF"/>
    <w:rsid w:val="004D4CE2"/>
    <w:rsid w:val="004D5609"/>
    <w:rsid w:val="004E23F1"/>
    <w:rsid w:val="004E2867"/>
    <w:rsid w:val="004E6CCA"/>
    <w:rsid w:val="004F08C5"/>
    <w:rsid w:val="004F0E1E"/>
    <w:rsid w:val="004F0FAC"/>
    <w:rsid w:val="004F3EB2"/>
    <w:rsid w:val="004F625F"/>
    <w:rsid w:val="004F6ECF"/>
    <w:rsid w:val="004F709D"/>
    <w:rsid w:val="005011A6"/>
    <w:rsid w:val="00501F0B"/>
    <w:rsid w:val="005029F1"/>
    <w:rsid w:val="005034D2"/>
    <w:rsid w:val="00505179"/>
    <w:rsid w:val="0050699F"/>
    <w:rsid w:val="00507D9D"/>
    <w:rsid w:val="00507EA8"/>
    <w:rsid w:val="00510649"/>
    <w:rsid w:val="00511A21"/>
    <w:rsid w:val="00514496"/>
    <w:rsid w:val="00515820"/>
    <w:rsid w:val="005173B3"/>
    <w:rsid w:val="00521718"/>
    <w:rsid w:val="005302B6"/>
    <w:rsid w:val="005306CC"/>
    <w:rsid w:val="00533341"/>
    <w:rsid w:val="00533C6C"/>
    <w:rsid w:val="005347E9"/>
    <w:rsid w:val="005407CE"/>
    <w:rsid w:val="00541687"/>
    <w:rsid w:val="00545281"/>
    <w:rsid w:val="00545C56"/>
    <w:rsid w:val="005462B2"/>
    <w:rsid w:val="00546861"/>
    <w:rsid w:val="005473BB"/>
    <w:rsid w:val="0055188C"/>
    <w:rsid w:val="00551A6E"/>
    <w:rsid w:val="00552F26"/>
    <w:rsid w:val="00552F40"/>
    <w:rsid w:val="005531CF"/>
    <w:rsid w:val="005564D4"/>
    <w:rsid w:val="00561D7D"/>
    <w:rsid w:val="005622FA"/>
    <w:rsid w:val="005670DF"/>
    <w:rsid w:val="00572290"/>
    <w:rsid w:val="00572A44"/>
    <w:rsid w:val="00573B4D"/>
    <w:rsid w:val="005808E5"/>
    <w:rsid w:val="00583AA0"/>
    <w:rsid w:val="005851B3"/>
    <w:rsid w:val="00587E50"/>
    <w:rsid w:val="00593A3E"/>
    <w:rsid w:val="005943A2"/>
    <w:rsid w:val="00596D73"/>
    <w:rsid w:val="00596EB2"/>
    <w:rsid w:val="00597487"/>
    <w:rsid w:val="005A17D2"/>
    <w:rsid w:val="005A414E"/>
    <w:rsid w:val="005A622E"/>
    <w:rsid w:val="005A6B7A"/>
    <w:rsid w:val="005B2DBC"/>
    <w:rsid w:val="005B490B"/>
    <w:rsid w:val="005B5ED9"/>
    <w:rsid w:val="005C0D93"/>
    <w:rsid w:val="005C33B0"/>
    <w:rsid w:val="005C36EB"/>
    <w:rsid w:val="005C37BD"/>
    <w:rsid w:val="005C7D79"/>
    <w:rsid w:val="005D097E"/>
    <w:rsid w:val="005D1E45"/>
    <w:rsid w:val="005D2F27"/>
    <w:rsid w:val="005D38CB"/>
    <w:rsid w:val="005D74CF"/>
    <w:rsid w:val="005E06A8"/>
    <w:rsid w:val="005E10ED"/>
    <w:rsid w:val="005E6729"/>
    <w:rsid w:val="005F0BBB"/>
    <w:rsid w:val="005F4561"/>
    <w:rsid w:val="005F51F3"/>
    <w:rsid w:val="0060063C"/>
    <w:rsid w:val="00603798"/>
    <w:rsid w:val="006061D9"/>
    <w:rsid w:val="00606483"/>
    <w:rsid w:val="00607808"/>
    <w:rsid w:val="0061090C"/>
    <w:rsid w:val="00613F61"/>
    <w:rsid w:val="006164F0"/>
    <w:rsid w:val="00620745"/>
    <w:rsid w:val="006240C8"/>
    <w:rsid w:val="00625C76"/>
    <w:rsid w:val="006314F7"/>
    <w:rsid w:val="00633BE3"/>
    <w:rsid w:val="00636834"/>
    <w:rsid w:val="0064005F"/>
    <w:rsid w:val="006405C6"/>
    <w:rsid w:val="00642586"/>
    <w:rsid w:val="0064273E"/>
    <w:rsid w:val="006441A3"/>
    <w:rsid w:val="00645493"/>
    <w:rsid w:val="00645A50"/>
    <w:rsid w:val="00646E37"/>
    <w:rsid w:val="00646F0D"/>
    <w:rsid w:val="006471BA"/>
    <w:rsid w:val="0065240F"/>
    <w:rsid w:val="00661A06"/>
    <w:rsid w:val="00663AD2"/>
    <w:rsid w:val="00663D9F"/>
    <w:rsid w:val="00665D20"/>
    <w:rsid w:val="00677C28"/>
    <w:rsid w:val="00682AB0"/>
    <w:rsid w:val="006847E1"/>
    <w:rsid w:val="0068580D"/>
    <w:rsid w:val="00687370"/>
    <w:rsid w:val="00690853"/>
    <w:rsid w:val="00690FC5"/>
    <w:rsid w:val="00691B2C"/>
    <w:rsid w:val="006932A9"/>
    <w:rsid w:val="006946CD"/>
    <w:rsid w:val="00695234"/>
    <w:rsid w:val="00697524"/>
    <w:rsid w:val="006A0B9B"/>
    <w:rsid w:val="006A2650"/>
    <w:rsid w:val="006A3A0C"/>
    <w:rsid w:val="006A43D4"/>
    <w:rsid w:val="006A49DE"/>
    <w:rsid w:val="006A60DD"/>
    <w:rsid w:val="006A74AF"/>
    <w:rsid w:val="006B75E8"/>
    <w:rsid w:val="006B78C6"/>
    <w:rsid w:val="006C38C8"/>
    <w:rsid w:val="006C68B7"/>
    <w:rsid w:val="006D2188"/>
    <w:rsid w:val="006D423F"/>
    <w:rsid w:val="006D5B78"/>
    <w:rsid w:val="006D5B95"/>
    <w:rsid w:val="006D5D65"/>
    <w:rsid w:val="006E052C"/>
    <w:rsid w:val="006E1881"/>
    <w:rsid w:val="006E2353"/>
    <w:rsid w:val="006E437B"/>
    <w:rsid w:val="006E6B8D"/>
    <w:rsid w:val="006F1C67"/>
    <w:rsid w:val="006F3F7B"/>
    <w:rsid w:val="006F5D8D"/>
    <w:rsid w:val="006F65F0"/>
    <w:rsid w:val="006F665B"/>
    <w:rsid w:val="00701E79"/>
    <w:rsid w:val="00706062"/>
    <w:rsid w:val="0070698E"/>
    <w:rsid w:val="00706D08"/>
    <w:rsid w:val="00711D2C"/>
    <w:rsid w:val="0071213C"/>
    <w:rsid w:val="00714BB5"/>
    <w:rsid w:val="007178D1"/>
    <w:rsid w:val="0072209F"/>
    <w:rsid w:val="00722A15"/>
    <w:rsid w:val="00722FE4"/>
    <w:rsid w:val="0072653E"/>
    <w:rsid w:val="00726AC8"/>
    <w:rsid w:val="00734FB8"/>
    <w:rsid w:val="00736D57"/>
    <w:rsid w:val="00741B2E"/>
    <w:rsid w:val="00743AD4"/>
    <w:rsid w:val="00744A0C"/>
    <w:rsid w:val="0074676E"/>
    <w:rsid w:val="0074686D"/>
    <w:rsid w:val="00752ABD"/>
    <w:rsid w:val="00753B3A"/>
    <w:rsid w:val="0075577D"/>
    <w:rsid w:val="0076507E"/>
    <w:rsid w:val="007723ED"/>
    <w:rsid w:val="007766A0"/>
    <w:rsid w:val="00782E3A"/>
    <w:rsid w:val="00783FD8"/>
    <w:rsid w:val="00784852"/>
    <w:rsid w:val="00786227"/>
    <w:rsid w:val="00791CF0"/>
    <w:rsid w:val="00793C46"/>
    <w:rsid w:val="0079499F"/>
    <w:rsid w:val="007A493C"/>
    <w:rsid w:val="007B222C"/>
    <w:rsid w:val="007B3A8E"/>
    <w:rsid w:val="007B4C81"/>
    <w:rsid w:val="007B6F90"/>
    <w:rsid w:val="007C1560"/>
    <w:rsid w:val="007C5D36"/>
    <w:rsid w:val="007C667F"/>
    <w:rsid w:val="007C7EB8"/>
    <w:rsid w:val="007D0344"/>
    <w:rsid w:val="007D3A0B"/>
    <w:rsid w:val="007E1A4C"/>
    <w:rsid w:val="007E3DE4"/>
    <w:rsid w:val="007E5FA2"/>
    <w:rsid w:val="007E741B"/>
    <w:rsid w:val="007E7B18"/>
    <w:rsid w:val="007F11FF"/>
    <w:rsid w:val="007F13F1"/>
    <w:rsid w:val="007F182E"/>
    <w:rsid w:val="007F2A52"/>
    <w:rsid w:val="007F3053"/>
    <w:rsid w:val="007F768C"/>
    <w:rsid w:val="008018A9"/>
    <w:rsid w:val="008024DD"/>
    <w:rsid w:val="00810FA2"/>
    <w:rsid w:val="00813820"/>
    <w:rsid w:val="0081662B"/>
    <w:rsid w:val="008213AA"/>
    <w:rsid w:val="00822EEA"/>
    <w:rsid w:val="008248DA"/>
    <w:rsid w:val="00824FEF"/>
    <w:rsid w:val="00831468"/>
    <w:rsid w:val="00837A58"/>
    <w:rsid w:val="008437D5"/>
    <w:rsid w:val="00843B00"/>
    <w:rsid w:val="00843C38"/>
    <w:rsid w:val="0084458C"/>
    <w:rsid w:val="0084540C"/>
    <w:rsid w:val="00845563"/>
    <w:rsid w:val="00846798"/>
    <w:rsid w:val="00846816"/>
    <w:rsid w:val="0085044A"/>
    <w:rsid w:val="00851403"/>
    <w:rsid w:val="00853F37"/>
    <w:rsid w:val="008619DF"/>
    <w:rsid w:val="0086358E"/>
    <w:rsid w:val="0086464C"/>
    <w:rsid w:val="00864CCA"/>
    <w:rsid w:val="00866718"/>
    <w:rsid w:val="00867891"/>
    <w:rsid w:val="0087006A"/>
    <w:rsid w:val="008702D2"/>
    <w:rsid w:val="00871FDF"/>
    <w:rsid w:val="0087348A"/>
    <w:rsid w:val="00873F1F"/>
    <w:rsid w:val="00875446"/>
    <w:rsid w:val="00887524"/>
    <w:rsid w:val="00891382"/>
    <w:rsid w:val="00891AF7"/>
    <w:rsid w:val="008A2956"/>
    <w:rsid w:val="008A3972"/>
    <w:rsid w:val="008A6A88"/>
    <w:rsid w:val="008B03C1"/>
    <w:rsid w:val="008B0544"/>
    <w:rsid w:val="008C3DEF"/>
    <w:rsid w:val="008C426A"/>
    <w:rsid w:val="008C75A5"/>
    <w:rsid w:val="008D176A"/>
    <w:rsid w:val="008D3DFD"/>
    <w:rsid w:val="008D4A29"/>
    <w:rsid w:val="008D4BB0"/>
    <w:rsid w:val="008D665D"/>
    <w:rsid w:val="008E09C7"/>
    <w:rsid w:val="008E25F4"/>
    <w:rsid w:val="008E3504"/>
    <w:rsid w:val="008E74C8"/>
    <w:rsid w:val="008F0936"/>
    <w:rsid w:val="008F3742"/>
    <w:rsid w:val="008F3BBB"/>
    <w:rsid w:val="008F71D7"/>
    <w:rsid w:val="00900BC1"/>
    <w:rsid w:val="00901EE6"/>
    <w:rsid w:val="00903FA8"/>
    <w:rsid w:val="00907F98"/>
    <w:rsid w:val="009129DE"/>
    <w:rsid w:val="009133DC"/>
    <w:rsid w:val="009175FF"/>
    <w:rsid w:val="009206EF"/>
    <w:rsid w:val="00920BEA"/>
    <w:rsid w:val="00924713"/>
    <w:rsid w:val="00927859"/>
    <w:rsid w:val="009340D1"/>
    <w:rsid w:val="009369C7"/>
    <w:rsid w:val="00941A81"/>
    <w:rsid w:val="00943AE3"/>
    <w:rsid w:val="0094610E"/>
    <w:rsid w:val="00946FC2"/>
    <w:rsid w:val="00947812"/>
    <w:rsid w:val="00947BA1"/>
    <w:rsid w:val="00951D50"/>
    <w:rsid w:val="00952CDF"/>
    <w:rsid w:val="00952F9A"/>
    <w:rsid w:val="00954293"/>
    <w:rsid w:val="009551F1"/>
    <w:rsid w:val="00955E29"/>
    <w:rsid w:val="00957335"/>
    <w:rsid w:val="00957979"/>
    <w:rsid w:val="00961B9E"/>
    <w:rsid w:val="00967439"/>
    <w:rsid w:val="00972222"/>
    <w:rsid w:val="00972AE3"/>
    <w:rsid w:val="00982873"/>
    <w:rsid w:val="009939C4"/>
    <w:rsid w:val="009944A3"/>
    <w:rsid w:val="00995BD4"/>
    <w:rsid w:val="00997B6E"/>
    <w:rsid w:val="00997C52"/>
    <w:rsid w:val="00997C85"/>
    <w:rsid w:val="009A3F90"/>
    <w:rsid w:val="009A40AB"/>
    <w:rsid w:val="009A78C4"/>
    <w:rsid w:val="009B113A"/>
    <w:rsid w:val="009B2493"/>
    <w:rsid w:val="009B3173"/>
    <w:rsid w:val="009B3891"/>
    <w:rsid w:val="009B3C2F"/>
    <w:rsid w:val="009B43F6"/>
    <w:rsid w:val="009B510E"/>
    <w:rsid w:val="009C2585"/>
    <w:rsid w:val="009C408F"/>
    <w:rsid w:val="009C4E55"/>
    <w:rsid w:val="009C5287"/>
    <w:rsid w:val="009D239F"/>
    <w:rsid w:val="009D24D0"/>
    <w:rsid w:val="009D3149"/>
    <w:rsid w:val="009D4FE8"/>
    <w:rsid w:val="009E1984"/>
    <w:rsid w:val="009E279B"/>
    <w:rsid w:val="009E4660"/>
    <w:rsid w:val="009E5049"/>
    <w:rsid w:val="009E708E"/>
    <w:rsid w:val="009F09CC"/>
    <w:rsid w:val="009F10B4"/>
    <w:rsid w:val="00A0295B"/>
    <w:rsid w:val="00A0554E"/>
    <w:rsid w:val="00A114A3"/>
    <w:rsid w:val="00A11581"/>
    <w:rsid w:val="00A12280"/>
    <w:rsid w:val="00A137AC"/>
    <w:rsid w:val="00A146A3"/>
    <w:rsid w:val="00A15A1B"/>
    <w:rsid w:val="00A171C9"/>
    <w:rsid w:val="00A20E64"/>
    <w:rsid w:val="00A32619"/>
    <w:rsid w:val="00A3334D"/>
    <w:rsid w:val="00A36A59"/>
    <w:rsid w:val="00A37615"/>
    <w:rsid w:val="00A402A7"/>
    <w:rsid w:val="00A40ED3"/>
    <w:rsid w:val="00A42FBB"/>
    <w:rsid w:val="00A44C58"/>
    <w:rsid w:val="00A45A18"/>
    <w:rsid w:val="00A45CFA"/>
    <w:rsid w:val="00A46E89"/>
    <w:rsid w:val="00A47A7E"/>
    <w:rsid w:val="00A50AE0"/>
    <w:rsid w:val="00A50B7C"/>
    <w:rsid w:val="00A5549F"/>
    <w:rsid w:val="00A614F9"/>
    <w:rsid w:val="00A665F2"/>
    <w:rsid w:val="00A67616"/>
    <w:rsid w:val="00A727AD"/>
    <w:rsid w:val="00A74A41"/>
    <w:rsid w:val="00A849C5"/>
    <w:rsid w:val="00A90335"/>
    <w:rsid w:val="00A908C4"/>
    <w:rsid w:val="00A9117A"/>
    <w:rsid w:val="00A91337"/>
    <w:rsid w:val="00A91E5C"/>
    <w:rsid w:val="00A91F0D"/>
    <w:rsid w:val="00A92417"/>
    <w:rsid w:val="00A942D0"/>
    <w:rsid w:val="00A95189"/>
    <w:rsid w:val="00A959A4"/>
    <w:rsid w:val="00AA20CF"/>
    <w:rsid w:val="00AA4227"/>
    <w:rsid w:val="00AA51A4"/>
    <w:rsid w:val="00AA6392"/>
    <w:rsid w:val="00AA774F"/>
    <w:rsid w:val="00AB5FA9"/>
    <w:rsid w:val="00AB6258"/>
    <w:rsid w:val="00AB6AB8"/>
    <w:rsid w:val="00AB73E9"/>
    <w:rsid w:val="00AC03D5"/>
    <w:rsid w:val="00AC0417"/>
    <w:rsid w:val="00AC379A"/>
    <w:rsid w:val="00AC37CE"/>
    <w:rsid w:val="00AD018C"/>
    <w:rsid w:val="00AD0F6C"/>
    <w:rsid w:val="00AD1C8C"/>
    <w:rsid w:val="00AD269B"/>
    <w:rsid w:val="00AD2C38"/>
    <w:rsid w:val="00AE0429"/>
    <w:rsid w:val="00AE1C95"/>
    <w:rsid w:val="00AE43D2"/>
    <w:rsid w:val="00AE4EBB"/>
    <w:rsid w:val="00AE5D99"/>
    <w:rsid w:val="00AE6D45"/>
    <w:rsid w:val="00AF13B0"/>
    <w:rsid w:val="00AF499F"/>
    <w:rsid w:val="00AF5FC1"/>
    <w:rsid w:val="00B019BD"/>
    <w:rsid w:val="00B01DAB"/>
    <w:rsid w:val="00B02B11"/>
    <w:rsid w:val="00B11FEC"/>
    <w:rsid w:val="00B14E08"/>
    <w:rsid w:val="00B15B28"/>
    <w:rsid w:val="00B21E24"/>
    <w:rsid w:val="00B22E29"/>
    <w:rsid w:val="00B25E2D"/>
    <w:rsid w:val="00B270C6"/>
    <w:rsid w:val="00B31425"/>
    <w:rsid w:val="00B32A9D"/>
    <w:rsid w:val="00B34245"/>
    <w:rsid w:val="00B41A2B"/>
    <w:rsid w:val="00B41EAF"/>
    <w:rsid w:val="00B429D6"/>
    <w:rsid w:val="00B466C5"/>
    <w:rsid w:val="00B505F6"/>
    <w:rsid w:val="00B511DD"/>
    <w:rsid w:val="00B52A5A"/>
    <w:rsid w:val="00B535E1"/>
    <w:rsid w:val="00B57F3E"/>
    <w:rsid w:val="00B60313"/>
    <w:rsid w:val="00B61C9D"/>
    <w:rsid w:val="00B641A9"/>
    <w:rsid w:val="00B6522E"/>
    <w:rsid w:val="00B656C9"/>
    <w:rsid w:val="00B65964"/>
    <w:rsid w:val="00B70CF2"/>
    <w:rsid w:val="00B7150E"/>
    <w:rsid w:val="00B71D19"/>
    <w:rsid w:val="00B72562"/>
    <w:rsid w:val="00B72620"/>
    <w:rsid w:val="00B73041"/>
    <w:rsid w:val="00B74C73"/>
    <w:rsid w:val="00B803D0"/>
    <w:rsid w:val="00B831E8"/>
    <w:rsid w:val="00B834F7"/>
    <w:rsid w:val="00B848EA"/>
    <w:rsid w:val="00B876D9"/>
    <w:rsid w:val="00B87B0B"/>
    <w:rsid w:val="00B901A6"/>
    <w:rsid w:val="00B91BC5"/>
    <w:rsid w:val="00BA44C0"/>
    <w:rsid w:val="00BA4A3B"/>
    <w:rsid w:val="00BB0721"/>
    <w:rsid w:val="00BB12EF"/>
    <w:rsid w:val="00BB49BD"/>
    <w:rsid w:val="00BB4F29"/>
    <w:rsid w:val="00BB5FFA"/>
    <w:rsid w:val="00BC3DBE"/>
    <w:rsid w:val="00BD102A"/>
    <w:rsid w:val="00BD151D"/>
    <w:rsid w:val="00BD1710"/>
    <w:rsid w:val="00BD464B"/>
    <w:rsid w:val="00BD49ED"/>
    <w:rsid w:val="00BD53F9"/>
    <w:rsid w:val="00BE177B"/>
    <w:rsid w:val="00BE27F4"/>
    <w:rsid w:val="00BF0091"/>
    <w:rsid w:val="00BF411D"/>
    <w:rsid w:val="00BF419E"/>
    <w:rsid w:val="00BF7409"/>
    <w:rsid w:val="00BF77CF"/>
    <w:rsid w:val="00BF7A86"/>
    <w:rsid w:val="00C01E06"/>
    <w:rsid w:val="00C02271"/>
    <w:rsid w:val="00C04DCF"/>
    <w:rsid w:val="00C06639"/>
    <w:rsid w:val="00C110C8"/>
    <w:rsid w:val="00C20620"/>
    <w:rsid w:val="00C20DAF"/>
    <w:rsid w:val="00C21135"/>
    <w:rsid w:val="00C2331D"/>
    <w:rsid w:val="00C24BC2"/>
    <w:rsid w:val="00C30AF1"/>
    <w:rsid w:val="00C31AEC"/>
    <w:rsid w:val="00C370AD"/>
    <w:rsid w:val="00C40E2B"/>
    <w:rsid w:val="00C43131"/>
    <w:rsid w:val="00C432D5"/>
    <w:rsid w:val="00C44385"/>
    <w:rsid w:val="00C44657"/>
    <w:rsid w:val="00C471A0"/>
    <w:rsid w:val="00C47306"/>
    <w:rsid w:val="00C4755C"/>
    <w:rsid w:val="00C47973"/>
    <w:rsid w:val="00C479B5"/>
    <w:rsid w:val="00C51046"/>
    <w:rsid w:val="00C62CC8"/>
    <w:rsid w:val="00C63B35"/>
    <w:rsid w:val="00C646FD"/>
    <w:rsid w:val="00C7377D"/>
    <w:rsid w:val="00C80026"/>
    <w:rsid w:val="00C8067B"/>
    <w:rsid w:val="00C81B2F"/>
    <w:rsid w:val="00C828B9"/>
    <w:rsid w:val="00C84832"/>
    <w:rsid w:val="00C902A2"/>
    <w:rsid w:val="00C90F88"/>
    <w:rsid w:val="00C919AD"/>
    <w:rsid w:val="00C9238D"/>
    <w:rsid w:val="00C96368"/>
    <w:rsid w:val="00C9671C"/>
    <w:rsid w:val="00C97056"/>
    <w:rsid w:val="00C97A0B"/>
    <w:rsid w:val="00CA720E"/>
    <w:rsid w:val="00CB08CD"/>
    <w:rsid w:val="00CB3614"/>
    <w:rsid w:val="00CB6B3D"/>
    <w:rsid w:val="00CC069A"/>
    <w:rsid w:val="00CC147F"/>
    <w:rsid w:val="00CC2111"/>
    <w:rsid w:val="00CC66CA"/>
    <w:rsid w:val="00CD059D"/>
    <w:rsid w:val="00CD226A"/>
    <w:rsid w:val="00CD2BBB"/>
    <w:rsid w:val="00CD36E1"/>
    <w:rsid w:val="00CD41AB"/>
    <w:rsid w:val="00CD543C"/>
    <w:rsid w:val="00CD7E0F"/>
    <w:rsid w:val="00CD7E7A"/>
    <w:rsid w:val="00CE0458"/>
    <w:rsid w:val="00CE1F5D"/>
    <w:rsid w:val="00CE21E6"/>
    <w:rsid w:val="00CE49EB"/>
    <w:rsid w:val="00CE4BE0"/>
    <w:rsid w:val="00CE5BB0"/>
    <w:rsid w:val="00CE6282"/>
    <w:rsid w:val="00CE6F0E"/>
    <w:rsid w:val="00CE7E75"/>
    <w:rsid w:val="00CF0B5D"/>
    <w:rsid w:val="00CF1385"/>
    <w:rsid w:val="00CF258A"/>
    <w:rsid w:val="00CF53F8"/>
    <w:rsid w:val="00D0099D"/>
    <w:rsid w:val="00D03B3F"/>
    <w:rsid w:val="00D04BFD"/>
    <w:rsid w:val="00D101E2"/>
    <w:rsid w:val="00D10670"/>
    <w:rsid w:val="00D119C9"/>
    <w:rsid w:val="00D11D40"/>
    <w:rsid w:val="00D12019"/>
    <w:rsid w:val="00D135B6"/>
    <w:rsid w:val="00D14133"/>
    <w:rsid w:val="00D1478E"/>
    <w:rsid w:val="00D15D95"/>
    <w:rsid w:val="00D22738"/>
    <w:rsid w:val="00D23355"/>
    <w:rsid w:val="00D24235"/>
    <w:rsid w:val="00D31222"/>
    <w:rsid w:val="00D318F1"/>
    <w:rsid w:val="00D404C0"/>
    <w:rsid w:val="00D437C7"/>
    <w:rsid w:val="00D43B16"/>
    <w:rsid w:val="00D45CD2"/>
    <w:rsid w:val="00D4782C"/>
    <w:rsid w:val="00D504D9"/>
    <w:rsid w:val="00D50C63"/>
    <w:rsid w:val="00D60F42"/>
    <w:rsid w:val="00D61653"/>
    <w:rsid w:val="00D63C2A"/>
    <w:rsid w:val="00D649B9"/>
    <w:rsid w:val="00D65DAC"/>
    <w:rsid w:val="00D66E82"/>
    <w:rsid w:val="00D67723"/>
    <w:rsid w:val="00D67D61"/>
    <w:rsid w:val="00D70123"/>
    <w:rsid w:val="00D730CB"/>
    <w:rsid w:val="00D8413D"/>
    <w:rsid w:val="00D84420"/>
    <w:rsid w:val="00D92138"/>
    <w:rsid w:val="00D93987"/>
    <w:rsid w:val="00D94C21"/>
    <w:rsid w:val="00DA0AE8"/>
    <w:rsid w:val="00DA7705"/>
    <w:rsid w:val="00DB4A02"/>
    <w:rsid w:val="00DC1AD2"/>
    <w:rsid w:val="00DC2942"/>
    <w:rsid w:val="00DC31B8"/>
    <w:rsid w:val="00DC32DD"/>
    <w:rsid w:val="00DC3CC2"/>
    <w:rsid w:val="00DC5B37"/>
    <w:rsid w:val="00DC6EDB"/>
    <w:rsid w:val="00DD0608"/>
    <w:rsid w:val="00DD159B"/>
    <w:rsid w:val="00DD2F64"/>
    <w:rsid w:val="00DD7740"/>
    <w:rsid w:val="00DE1C56"/>
    <w:rsid w:val="00DE4D22"/>
    <w:rsid w:val="00DE6A28"/>
    <w:rsid w:val="00DE7709"/>
    <w:rsid w:val="00DF1C31"/>
    <w:rsid w:val="00DF2C45"/>
    <w:rsid w:val="00DF481C"/>
    <w:rsid w:val="00DF5766"/>
    <w:rsid w:val="00E00F8E"/>
    <w:rsid w:val="00E01CEF"/>
    <w:rsid w:val="00E0308D"/>
    <w:rsid w:val="00E03BC6"/>
    <w:rsid w:val="00E03C3F"/>
    <w:rsid w:val="00E079CE"/>
    <w:rsid w:val="00E14D2A"/>
    <w:rsid w:val="00E16219"/>
    <w:rsid w:val="00E209EC"/>
    <w:rsid w:val="00E226BF"/>
    <w:rsid w:val="00E246FD"/>
    <w:rsid w:val="00E24D1B"/>
    <w:rsid w:val="00E2544C"/>
    <w:rsid w:val="00E26767"/>
    <w:rsid w:val="00E326F8"/>
    <w:rsid w:val="00E34FD9"/>
    <w:rsid w:val="00E357CC"/>
    <w:rsid w:val="00E37271"/>
    <w:rsid w:val="00E3770F"/>
    <w:rsid w:val="00E40BFD"/>
    <w:rsid w:val="00E42D01"/>
    <w:rsid w:val="00E45281"/>
    <w:rsid w:val="00E50F03"/>
    <w:rsid w:val="00E54589"/>
    <w:rsid w:val="00E63D6E"/>
    <w:rsid w:val="00E64126"/>
    <w:rsid w:val="00E7029B"/>
    <w:rsid w:val="00E707EC"/>
    <w:rsid w:val="00E713A6"/>
    <w:rsid w:val="00E71D5A"/>
    <w:rsid w:val="00E76D6B"/>
    <w:rsid w:val="00E77809"/>
    <w:rsid w:val="00E77C1C"/>
    <w:rsid w:val="00E8323A"/>
    <w:rsid w:val="00E83924"/>
    <w:rsid w:val="00E86FAD"/>
    <w:rsid w:val="00E91B65"/>
    <w:rsid w:val="00E92717"/>
    <w:rsid w:val="00E944F9"/>
    <w:rsid w:val="00E97A5B"/>
    <w:rsid w:val="00EA0F14"/>
    <w:rsid w:val="00EA10FD"/>
    <w:rsid w:val="00EA24AC"/>
    <w:rsid w:val="00EA2AA4"/>
    <w:rsid w:val="00EA2CBF"/>
    <w:rsid w:val="00EA3843"/>
    <w:rsid w:val="00EA4474"/>
    <w:rsid w:val="00EB19C9"/>
    <w:rsid w:val="00EB2CEB"/>
    <w:rsid w:val="00EB30C2"/>
    <w:rsid w:val="00EB51D9"/>
    <w:rsid w:val="00EB57F8"/>
    <w:rsid w:val="00EB590F"/>
    <w:rsid w:val="00EB6332"/>
    <w:rsid w:val="00EC0CC0"/>
    <w:rsid w:val="00EC37E2"/>
    <w:rsid w:val="00EC6A04"/>
    <w:rsid w:val="00ED4354"/>
    <w:rsid w:val="00ED7112"/>
    <w:rsid w:val="00EE02B0"/>
    <w:rsid w:val="00EE04C0"/>
    <w:rsid w:val="00EE20D8"/>
    <w:rsid w:val="00EE21DE"/>
    <w:rsid w:val="00EE3923"/>
    <w:rsid w:val="00EF25E4"/>
    <w:rsid w:val="00F02546"/>
    <w:rsid w:val="00F0267F"/>
    <w:rsid w:val="00F04691"/>
    <w:rsid w:val="00F062AB"/>
    <w:rsid w:val="00F0635A"/>
    <w:rsid w:val="00F0705E"/>
    <w:rsid w:val="00F10401"/>
    <w:rsid w:val="00F10A1C"/>
    <w:rsid w:val="00F114FF"/>
    <w:rsid w:val="00F15315"/>
    <w:rsid w:val="00F155A9"/>
    <w:rsid w:val="00F2258B"/>
    <w:rsid w:val="00F25C18"/>
    <w:rsid w:val="00F2604A"/>
    <w:rsid w:val="00F2627D"/>
    <w:rsid w:val="00F27269"/>
    <w:rsid w:val="00F30662"/>
    <w:rsid w:val="00F42DE3"/>
    <w:rsid w:val="00F45BC2"/>
    <w:rsid w:val="00F46346"/>
    <w:rsid w:val="00F517D6"/>
    <w:rsid w:val="00F54620"/>
    <w:rsid w:val="00F55443"/>
    <w:rsid w:val="00F56AE9"/>
    <w:rsid w:val="00F57AB5"/>
    <w:rsid w:val="00F604A3"/>
    <w:rsid w:val="00F6351F"/>
    <w:rsid w:val="00F65088"/>
    <w:rsid w:val="00F652B3"/>
    <w:rsid w:val="00F66BA3"/>
    <w:rsid w:val="00F70390"/>
    <w:rsid w:val="00F70C7E"/>
    <w:rsid w:val="00F717B7"/>
    <w:rsid w:val="00F741EE"/>
    <w:rsid w:val="00F76D26"/>
    <w:rsid w:val="00F77210"/>
    <w:rsid w:val="00F81D1A"/>
    <w:rsid w:val="00F87572"/>
    <w:rsid w:val="00F942C6"/>
    <w:rsid w:val="00F9466F"/>
    <w:rsid w:val="00FA07B1"/>
    <w:rsid w:val="00FA0E65"/>
    <w:rsid w:val="00FA63C3"/>
    <w:rsid w:val="00FB5F38"/>
    <w:rsid w:val="00FB6B57"/>
    <w:rsid w:val="00FC0248"/>
    <w:rsid w:val="00FC2B2E"/>
    <w:rsid w:val="00FC3814"/>
    <w:rsid w:val="00FC500C"/>
    <w:rsid w:val="00FD14FF"/>
    <w:rsid w:val="00FD15FC"/>
    <w:rsid w:val="00FD1B4C"/>
    <w:rsid w:val="00FD60E4"/>
    <w:rsid w:val="00FD679B"/>
    <w:rsid w:val="00FD6F36"/>
    <w:rsid w:val="00FE3E83"/>
    <w:rsid w:val="00FF43A8"/>
    <w:rsid w:val="00FF4504"/>
    <w:rsid w:val="00FF67AD"/>
    <w:rsid w:val="00FF6D1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9B9A31"/>
  <w15:docId w15:val="{31B96186-8C42-4B07-91C9-102D0558F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E92717"/>
    <w:pPr>
      <w:widowControl w:val="0"/>
      <w:jc w:val="both"/>
    </w:pPr>
    <w:rPr>
      <w:szCs w:val="24"/>
      <w:lang w:val="en-US" w:eastAsia="en-US"/>
    </w:rPr>
  </w:style>
  <w:style w:type="paragraph" w:styleId="Heading1">
    <w:name w:val="heading 1"/>
    <w:basedOn w:val="Normal"/>
    <w:next w:val="Normal"/>
    <w:link w:val="Heading1Char"/>
    <w:qFormat/>
    <w:rsid w:val="00A0295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A0295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A0295B"/>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A727AD"/>
    <w:pPr>
      <w:keepNext/>
      <w:widowControl/>
      <w:outlineLvl w:val="3"/>
    </w:pPr>
    <w:rPr>
      <w:rFonts w:eastAsia="MS Mincho"/>
      <w:i/>
      <w:iCs/>
      <w:sz w:val="24"/>
      <w:lang w:val="en-GB" w:eastAsia="ja-JP"/>
    </w:rPr>
  </w:style>
  <w:style w:type="paragraph" w:styleId="Heading5">
    <w:name w:val="heading 5"/>
    <w:basedOn w:val="Normal"/>
    <w:link w:val="Heading5Char"/>
    <w:qFormat/>
    <w:rsid w:val="0048309C"/>
    <w:pPr>
      <w:widowControl/>
      <w:spacing w:before="100" w:beforeAutospacing="1" w:after="100" w:afterAutospacing="1"/>
      <w:jc w:val="left"/>
      <w:outlineLvl w:val="4"/>
    </w:pPr>
    <w:rPr>
      <w:b/>
      <w:bCs/>
      <w:szCs w:val="20"/>
      <w:lang w:val="id-ID" w:eastAsia="id-ID"/>
    </w:rPr>
  </w:style>
  <w:style w:type="paragraph" w:styleId="Heading6">
    <w:name w:val="heading 6"/>
    <w:basedOn w:val="Normal"/>
    <w:next w:val="Normal"/>
    <w:link w:val="Heading6Char"/>
    <w:qFormat/>
    <w:rsid w:val="00A727AD"/>
    <w:pPr>
      <w:keepNext/>
      <w:widowControl/>
      <w:jc w:val="center"/>
      <w:outlineLvl w:val="5"/>
    </w:pPr>
    <w:rPr>
      <w:rFonts w:eastAsia="MS Mincho"/>
      <w:i/>
      <w:iCs/>
      <w:sz w:val="24"/>
      <w:lang w:val="en-GB" w:eastAsia="ja-JP"/>
    </w:rPr>
  </w:style>
  <w:style w:type="paragraph" w:styleId="Heading7">
    <w:name w:val="heading 7"/>
    <w:basedOn w:val="Normal"/>
    <w:next w:val="Normal"/>
    <w:link w:val="Heading7Char"/>
    <w:qFormat/>
    <w:rsid w:val="00125AB4"/>
    <w:pPr>
      <w:widowControl/>
      <w:spacing w:before="240" w:after="60"/>
      <w:jc w:val="center"/>
      <w:outlineLvl w:val="6"/>
    </w:pPr>
    <w:rPr>
      <w:sz w:val="24"/>
      <w:lang w:val="id-ID"/>
    </w:rPr>
  </w:style>
  <w:style w:type="paragraph" w:styleId="Heading8">
    <w:name w:val="heading 8"/>
    <w:basedOn w:val="Normal"/>
    <w:next w:val="Normal"/>
    <w:qFormat/>
    <w:rsid w:val="00F55443"/>
    <w:pPr>
      <w:widowControl/>
      <w:spacing w:before="240" w:after="60"/>
      <w:jc w:val="left"/>
      <w:outlineLvl w:val="7"/>
    </w:pPr>
    <w:rPr>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5AB4"/>
    <w:rPr>
      <w:rFonts w:ascii="Arial" w:hAnsi="Arial" w:cs="Arial"/>
      <w:b/>
      <w:bCs/>
      <w:kern w:val="32"/>
      <w:sz w:val="32"/>
      <w:szCs w:val="32"/>
      <w:lang w:val="en-US" w:eastAsia="en-US" w:bidi="ar-SA"/>
    </w:rPr>
  </w:style>
  <w:style w:type="character" w:customStyle="1" w:styleId="Heading2Char">
    <w:name w:val="Heading 2 Char"/>
    <w:link w:val="Heading2"/>
    <w:rsid w:val="00A727AD"/>
    <w:rPr>
      <w:rFonts w:ascii="Arial" w:hAnsi="Arial" w:cs="Arial"/>
      <w:b/>
      <w:bCs/>
      <w:i/>
      <w:iCs/>
      <w:sz w:val="28"/>
      <w:szCs w:val="28"/>
      <w:lang w:val="en-US" w:eastAsia="en-US" w:bidi="ar-SA"/>
    </w:rPr>
  </w:style>
  <w:style w:type="character" w:customStyle="1" w:styleId="Heading3Char">
    <w:name w:val="Heading 3 Char"/>
    <w:basedOn w:val="DefaultParagraphFont"/>
    <w:link w:val="Heading3"/>
    <w:rsid w:val="00125AB4"/>
    <w:rPr>
      <w:rFonts w:ascii="Arial" w:hAnsi="Arial" w:cs="Arial"/>
      <w:b/>
      <w:bCs/>
      <w:sz w:val="26"/>
      <w:szCs w:val="26"/>
      <w:lang w:val="en-US" w:eastAsia="en-US" w:bidi="ar-SA"/>
    </w:rPr>
  </w:style>
  <w:style w:type="character" w:customStyle="1" w:styleId="Heading4Char">
    <w:name w:val="Heading 4 Char"/>
    <w:basedOn w:val="DefaultParagraphFont"/>
    <w:link w:val="Heading4"/>
    <w:semiHidden/>
    <w:rsid w:val="00125AB4"/>
    <w:rPr>
      <w:rFonts w:eastAsia="MS Mincho"/>
      <w:i/>
      <w:iCs/>
      <w:sz w:val="24"/>
      <w:szCs w:val="24"/>
      <w:lang w:val="en-GB" w:eastAsia="ja-JP" w:bidi="ar-SA"/>
    </w:rPr>
  </w:style>
  <w:style w:type="character" w:customStyle="1" w:styleId="Heading5Char">
    <w:name w:val="Heading 5 Char"/>
    <w:basedOn w:val="DefaultParagraphFont"/>
    <w:link w:val="Heading5"/>
    <w:rsid w:val="0048309C"/>
    <w:rPr>
      <w:b/>
      <w:bCs/>
      <w:lang w:val="id-ID" w:eastAsia="id-ID" w:bidi="ar-SA"/>
    </w:rPr>
  </w:style>
  <w:style w:type="character" w:customStyle="1" w:styleId="Heading6Char">
    <w:name w:val="Heading 6 Char"/>
    <w:basedOn w:val="DefaultParagraphFont"/>
    <w:link w:val="Heading6"/>
    <w:rsid w:val="00125AB4"/>
    <w:rPr>
      <w:rFonts w:eastAsia="MS Mincho"/>
      <w:i/>
      <w:iCs/>
      <w:sz w:val="24"/>
      <w:szCs w:val="24"/>
      <w:lang w:val="en-GB" w:eastAsia="ja-JP" w:bidi="ar-SA"/>
    </w:rPr>
  </w:style>
  <w:style w:type="character" w:customStyle="1" w:styleId="Heading7Char">
    <w:name w:val="Heading 7 Char"/>
    <w:basedOn w:val="DefaultParagraphFont"/>
    <w:link w:val="Heading7"/>
    <w:rsid w:val="00125AB4"/>
    <w:rPr>
      <w:sz w:val="24"/>
      <w:szCs w:val="24"/>
      <w:lang w:val="id-ID" w:eastAsia="en-US" w:bidi="ar-SA"/>
    </w:rPr>
  </w:style>
  <w:style w:type="paragraph" w:customStyle="1" w:styleId="Ventura-Heading">
    <w:name w:val="Ventura-Heading"/>
    <w:basedOn w:val="Normal"/>
    <w:semiHidden/>
    <w:rsid w:val="005C33B0"/>
    <w:pPr>
      <w:ind w:left="450" w:hanging="450"/>
    </w:pPr>
    <w:rPr>
      <w:bCs/>
      <w:snapToGrid w:val="0"/>
      <w:szCs w:val="20"/>
    </w:rPr>
  </w:style>
  <w:style w:type="paragraph" w:customStyle="1" w:styleId="VenturaTitle">
    <w:name w:val="Ventura Title"/>
    <w:basedOn w:val="Normal"/>
    <w:rsid w:val="00BD53F9"/>
    <w:pPr>
      <w:spacing w:before="240" w:after="240"/>
      <w:contextualSpacing/>
    </w:pPr>
    <w:rPr>
      <w:rFonts w:ascii="Book Antiqua" w:hAnsi="Book Antiqua"/>
      <w:sz w:val="32"/>
      <w:szCs w:val="26"/>
    </w:rPr>
  </w:style>
  <w:style w:type="paragraph" w:customStyle="1" w:styleId="Ventura-Author">
    <w:name w:val="Ventura-Author"/>
    <w:basedOn w:val="Normal"/>
    <w:link w:val="Ventura-AuthorChar"/>
    <w:rsid w:val="00BD53F9"/>
    <w:rPr>
      <w:rFonts w:ascii="Book Antiqua" w:hAnsi="Book Antiqua"/>
      <w:sz w:val="24"/>
    </w:rPr>
  </w:style>
  <w:style w:type="character" w:customStyle="1" w:styleId="Ventura-AuthorChar">
    <w:name w:val="Ventura-Author Char"/>
    <w:basedOn w:val="DefaultParagraphFont"/>
    <w:link w:val="Ventura-Author"/>
    <w:rsid w:val="004F3EB2"/>
    <w:rPr>
      <w:rFonts w:ascii="Book Antiqua" w:hAnsi="Book Antiqua"/>
      <w:sz w:val="24"/>
      <w:szCs w:val="24"/>
      <w:lang w:val="en-US" w:eastAsia="en-US" w:bidi="ar-SA"/>
    </w:rPr>
  </w:style>
  <w:style w:type="paragraph" w:customStyle="1" w:styleId="Ventura-AuthorAddress">
    <w:name w:val="Ventura-AuthorAddress"/>
    <w:basedOn w:val="Normal"/>
    <w:rsid w:val="00BD53F9"/>
    <w:rPr>
      <w:i/>
    </w:rPr>
  </w:style>
  <w:style w:type="paragraph" w:customStyle="1" w:styleId="Ventura-AbstractTitle">
    <w:name w:val="Ventura-AbstractTitle"/>
    <w:basedOn w:val="Normal"/>
    <w:rsid w:val="006471BA"/>
    <w:pPr>
      <w:spacing w:after="120"/>
    </w:pPr>
    <w:rPr>
      <w:caps/>
      <w:spacing w:val="70"/>
      <w:sz w:val="22"/>
    </w:rPr>
  </w:style>
  <w:style w:type="paragraph" w:customStyle="1" w:styleId="Ventura-Abstract">
    <w:name w:val="Ventura-Abstract"/>
    <w:basedOn w:val="Normal"/>
    <w:link w:val="Ventura-AbstractChar"/>
    <w:rsid w:val="00DE4D22"/>
    <w:rPr>
      <w:rFonts w:ascii="Book Antiqua" w:hAnsi="Book Antiqua"/>
      <w:i/>
      <w:spacing w:val="2"/>
      <w:sz w:val="18"/>
    </w:rPr>
  </w:style>
  <w:style w:type="character" w:customStyle="1" w:styleId="Ventura-AbstractChar">
    <w:name w:val="Ventura-Abstract Char"/>
    <w:basedOn w:val="DefaultParagraphFont"/>
    <w:link w:val="Ventura-Abstract"/>
    <w:rsid w:val="00DE4D22"/>
    <w:rPr>
      <w:rFonts w:ascii="Book Antiqua" w:hAnsi="Book Antiqua"/>
      <w:i/>
      <w:spacing w:val="2"/>
      <w:sz w:val="18"/>
      <w:szCs w:val="24"/>
      <w:lang w:val="en-US" w:eastAsia="en-US" w:bidi="ar-SA"/>
    </w:rPr>
  </w:style>
  <w:style w:type="paragraph" w:customStyle="1" w:styleId="Ventura-Keyword">
    <w:name w:val="Ventura-Keyword"/>
    <w:basedOn w:val="Ventura-Abstract"/>
    <w:link w:val="Ventura-KeywordChar"/>
    <w:rsid w:val="00DC3CC2"/>
    <w:pPr>
      <w:jc w:val="left"/>
    </w:pPr>
  </w:style>
  <w:style w:type="character" w:customStyle="1" w:styleId="Ventura-KeywordChar">
    <w:name w:val="Ventura-Keyword Char"/>
    <w:basedOn w:val="Ventura-AbstractChar"/>
    <w:link w:val="Ventura-Keyword"/>
    <w:rsid w:val="00DC3CC2"/>
    <w:rPr>
      <w:rFonts w:ascii="Book Antiqua" w:hAnsi="Book Antiqua"/>
      <w:i/>
      <w:spacing w:val="2"/>
      <w:sz w:val="18"/>
      <w:szCs w:val="24"/>
      <w:lang w:val="en-US" w:eastAsia="en-US" w:bidi="ar-SA"/>
    </w:rPr>
  </w:style>
  <w:style w:type="paragraph" w:customStyle="1" w:styleId="Ventura-Heading1">
    <w:name w:val="Ventura-Heading1"/>
    <w:basedOn w:val="Normal"/>
    <w:link w:val="Ventura-Heading1Char"/>
    <w:rsid w:val="0061090C"/>
    <w:rPr>
      <w:rFonts w:ascii="Book Antiqua" w:hAnsi="Book Antiqua"/>
      <w:b/>
      <w:caps/>
    </w:rPr>
  </w:style>
  <w:style w:type="character" w:customStyle="1" w:styleId="Ventura-Heading1Char">
    <w:name w:val="Ventura-Heading1 Char"/>
    <w:basedOn w:val="DefaultParagraphFont"/>
    <w:link w:val="Ventura-Heading1"/>
    <w:rsid w:val="0061090C"/>
    <w:rPr>
      <w:rFonts w:ascii="Book Antiqua" w:hAnsi="Book Antiqua"/>
      <w:b/>
      <w:caps/>
      <w:szCs w:val="24"/>
      <w:lang w:val="en-US" w:eastAsia="en-US" w:bidi="ar-SA"/>
    </w:rPr>
  </w:style>
  <w:style w:type="paragraph" w:customStyle="1" w:styleId="Ventura-Content">
    <w:name w:val="Ventura-Content"/>
    <w:basedOn w:val="Normal"/>
    <w:link w:val="Ventura-ContentChar"/>
    <w:rsid w:val="005F0BBB"/>
    <w:pPr>
      <w:ind w:firstLine="397"/>
    </w:pPr>
    <w:rPr>
      <w:rFonts w:ascii="Book Antiqua" w:hAnsi="Book Antiqua"/>
    </w:rPr>
  </w:style>
  <w:style w:type="character" w:customStyle="1" w:styleId="Ventura-ContentChar">
    <w:name w:val="Ventura-Content Char"/>
    <w:basedOn w:val="DefaultParagraphFont"/>
    <w:link w:val="Ventura-Content"/>
    <w:rsid w:val="005F0BBB"/>
    <w:rPr>
      <w:rFonts w:ascii="Book Antiqua" w:hAnsi="Book Antiqua"/>
      <w:szCs w:val="24"/>
      <w:lang w:val="en-US" w:eastAsia="en-US" w:bidi="ar-SA"/>
    </w:rPr>
  </w:style>
  <w:style w:type="paragraph" w:customStyle="1" w:styleId="Ventura-Heading2">
    <w:name w:val="Ventura-Heading2"/>
    <w:basedOn w:val="Normal"/>
    <w:link w:val="Ventura-Heading2Char"/>
    <w:rsid w:val="00E03BC6"/>
    <w:rPr>
      <w:rFonts w:ascii="Book Antiqua" w:hAnsi="Book Antiqua"/>
      <w:b/>
    </w:rPr>
  </w:style>
  <w:style w:type="character" w:customStyle="1" w:styleId="Ventura-Heading2Char">
    <w:name w:val="Ventura-Heading2 Char"/>
    <w:basedOn w:val="DefaultParagraphFont"/>
    <w:link w:val="Ventura-Heading2"/>
    <w:rsid w:val="00E03BC6"/>
    <w:rPr>
      <w:rFonts w:ascii="Book Antiqua" w:hAnsi="Book Antiqua"/>
      <w:b/>
      <w:szCs w:val="24"/>
      <w:lang w:val="en-US" w:eastAsia="en-US" w:bidi="ar-SA"/>
    </w:rPr>
  </w:style>
  <w:style w:type="paragraph" w:customStyle="1" w:styleId="Ventura-Formula">
    <w:name w:val="Ventura-Formula"/>
    <w:basedOn w:val="Ventura-Content"/>
    <w:link w:val="Ventura-FormulaChar"/>
    <w:rsid w:val="00292DA8"/>
    <w:pPr>
      <w:tabs>
        <w:tab w:val="right" w:pos="4621"/>
      </w:tabs>
      <w:ind w:firstLine="0"/>
    </w:pPr>
  </w:style>
  <w:style w:type="character" w:customStyle="1" w:styleId="Ventura-FormulaChar">
    <w:name w:val="Ventura-Formula Char"/>
    <w:basedOn w:val="Ventura-ContentChar"/>
    <w:link w:val="Ventura-Formula"/>
    <w:rsid w:val="001133B8"/>
    <w:rPr>
      <w:rFonts w:ascii="Book Antiqua" w:hAnsi="Book Antiqua"/>
      <w:szCs w:val="24"/>
      <w:lang w:val="en-US" w:eastAsia="en-US" w:bidi="ar-SA"/>
    </w:rPr>
  </w:style>
  <w:style w:type="paragraph" w:customStyle="1" w:styleId="Ventura-ContentContinue">
    <w:name w:val="Ventura-ContentContinue"/>
    <w:basedOn w:val="Ventura-Content"/>
    <w:rsid w:val="00074E0C"/>
    <w:pPr>
      <w:ind w:firstLine="0"/>
    </w:pPr>
  </w:style>
  <w:style w:type="paragraph" w:customStyle="1" w:styleId="Ventura-FigureTitle">
    <w:name w:val="Ventura-FigureTitle"/>
    <w:basedOn w:val="Normal"/>
    <w:rsid w:val="00511A21"/>
    <w:pPr>
      <w:jc w:val="center"/>
    </w:pPr>
    <w:rPr>
      <w:b/>
      <w:sz w:val="22"/>
    </w:rPr>
  </w:style>
  <w:style w:type="paragraph" w:styleId="Header">
    <w:name w:val="header"/>
    <w:aliases w:val="Ventura-Header,Persen"/>
    <w:basedOn w:val="Normal"/>
    <w:link w:val="HeaderChar"/>
    <w:uiPriority w:val="99"/>
    <w:rsid w:val="00BD53F9"/>
    <w:pPr>
      <w:tabs>
        <w:tab w:val="right" w:pos="8789"/>
      </w:tabs>
    </w:pPr>
    <w:rPr>
      <w:rFonts w:ascii="Book Antiqua" w:hAnsi="Book Antiqua"/>
    </w:rPr>
  </w:style>
  <w:style w:type="character" w:customStyle="1" w:styleId="HeaderChar">
    <w:name w:val="Header Char"/>
    <w:aliases w:val="Ventura-Header Char,Persen Char"/>
    <w:basedOn w:val="DefaultParagraphFont"/>
    <w:link w:val="Header"/>
    <w:uiPriority w:val="99"/>
    <w:rsid w:val="00125AB4"/>
    <w:rPr>
      <w:rFonts w:ascii="Book Antiqua" w:hAnsi="Book Antiqua"/>
      <w:szCs w:val="24"/>
      <w:lang w:val="en-US" w:eastAsia="en-US" w:bidi="ar-SA"/>
    </w:rPr>
  </w:style>
  <w:style w:type="paragraph" w:styleId="Footer">
    <w:name w:val="footer"/>
    <w:aliases w:val="Footer Char Char Char,Footer Char Char Char Char"/>
    <w:basedOn w:val="Normal"/>
    <w:link w:val="FooterChar"/>
    <w:uiPriority w:val="99"/>
    <w:rsid w:val="00511A21"/>
    <w:pPr>
      <w:jc w:val="center"/>
    </w:pPr>
    <w:rPr>
      <w:sz w:val="24"/>
    </w:rPr>
  </w:style>
  <w:style w:type="character" w:customStyle="1" w:styleId="FooterChar">
    <w:name w:val="Footer Char"/>
    <w:aliases w:val="Footer Char Char Char Char1,Footer Char Char Char Char Char"/>
    <w:link w:val="Footer"/>
    <w:uiPriority w:val="99"/>
    <w:rsid w:val="004016BE"/>
    <w:rPr>
      <w:sz w:val="24"/>
      <w:szCs w:val="24"/>
      <w:lang w:val="en-US" w:eastAsia="en-US"/>
    </w:rPr>
  </w:style>
  <w:style w:type="character" w:styleId="PageNumber">
    <w:name w:val="page number"/>
    <w:basedOn w:val="DefaultParagraphFont"/>
    <w:uiPriority w:val="99"/>
    <w:rsid w:val="00511A21"/>
    <w:rPr>
      <w:sz w:val="24"/>
    </w:rPr>
  </w:style>
  <w:style w:type="paragraph" w:customStyle="1" w:styleId="Ventura-Reference">
    <w:name w:val="Ventura-Reference"/>
    <w:basedOn w:val="Normal"/>
    <w:link w:val="Ventura-ReferenceChar"/>
    <w:rsid w:val="0061090C"/>
    <w:pPr>
      <w:ind w:left="397" w:hanging="397"/>
    </w:pPr>
    <w:rPr>
      <w:rFonts w:ascii="Book Antiqua" w:hAnsi="Book Antiqua"/>
    </w:rPr>
  </w:style>
  <w:style w:type="character" w:customStyle="1" w:styleId="Ventura-ReferenceChar">
    <w:name w:val="Ventura-Reference Char"/>
    <w:basedOn w:val="DefaultParagraphFont"/>
    <w:link w:val="Ventura-Reference"/>
    <w:rsid w:val="0061090C"/>
    <w:rPr>
      <w:rFonts w:ascii="Book Antiqua" w:hAnsi="Book Antiqua"/>
      <w:szCs w:val="24"/>
      <w:lang w:val="en-US" w:eastAsia="en-US" w:bidi="ar-SA"/>
    </w:rPr>
  </w:style>
  <w:style w:type="character" w:customStyle="1" w:styleId="CommentTextChar">
    <w:name w:val="Comment Text Char"/>
    <w:link w:val="CommentText"/>
    <w:uiPriority w:val="99"/>
    <w:semiHidden/>
    <w:locked/>
    <w:rsid w:val="00117232"/>
    <w:rPr>
      <w:lang w:val="en-US" w:eastAsia="en-US" w:bidi="ar-SA"/>
    </w:rPr>
  </w:style>
  <w:style w:type="paragraph" w:styleId="CommentText">
    <w:name w:val="annotation text"/>
    <w:basedOn w:val="Normal"/>
    <w:link w:val="CommentTextChar"/>
    <w:uiPriority w:val="99"/>
    <w:semiHidden/>
    <w:rsid w:val="00117232"/>
    <w:pPr>
      <w:widowControl/>
      <w:jc w:val="left"/>
    </w:pPr>
    <w:rPr>
      <w:szCs w:val="20"/>
    </w:rPr>
  </w:style>
  <w:style w:type="character" w:styleId="CommentReference">
    <w:name w:val="annotation reference"/>
    <w:uiPriority w:val="99"/>
    <w:semiHidden/>
    <w:rsid w:val="00117232"/>
    <w:rPr>
      <w:sz w:val="16"/>
      <w:szCs w:val="16"/>
    </w:rPr>
  </w:style>
  <w:style w:type="character" w:styleId="Hyperlink">
    <w:name w:val="Hyperlink"/>
    <w:uiPriority w:val="99"/>
    <w:rsid w:val="00514496"/>
    <w:rPr>
      <w:color w:val="auto"/>
      <w:u w:val="none"/>
    </w:rPr>
  </w:style>
  <w:style w:type="character" w:customStyle="1" w:styleId="TitleChar">
    <w:name w:val="Title Char"/>
    <w:link w:val="Title"/>
    <w:locked/>
    <w:rsid w:val="004A4EB6"/>
    <w:rPr>
      <w:b/>
      <w:bCs/>
      <w:sz w:val="24"/>
      <w:szCs w:val="24"/>
      <w:lang w:val="en-US" w:eastAsia="en-US" w:bidi="ar-SA"/>
    </w:rPr>
  </w:style>
  <w:style w:type="paragraph" w:styleId="Title">
    <w:name w:val="Title"/>
    <w:basedOn w:val="Normal"/>
    <w:link w:val="TitleChar"/>
    <w:qFormat/>
    <w:rsid w:val="004A4EB6"/>
    <w:pPr>
      <w:widowControl/>
      <w:jc w:val="center"/>
    </w:pPr>
    <w:rPr>
      <w:b/>
      <w:bCs/>
      <w:sz w:val="24"/>
    </w:rPr>
  </w:style>
  <w:style w:type="character" w:customStyle="1" w:styleId="BodyTextIndentChar">
    <w:name w:val="Body Text Indent Char"/>
    <w:link w:val="BodyTextIndent"/>
    <w:locked/>
    <w:rsid w:val="004A4EB6"/>
    <w:rPr>
      <w:sz w:val="24"/>
      <w:szCs w:val="24"/>
      <w:lang w:val="en-US" w:eastAsia="en-US" w:bidi="ar-SA"/>
    </w:rPr>
  </w:style>
  <w:style w:type="paragraph" w:styleId="BodyTextIndent">
    <w:name w:val="Body Text Indent"/>
    <w:basedOn w:val="Normal"/>
    <w:link w:val="BodyTextIndentChar"/>
    <w:rsid w:val="004A4EB6"/>
    <w:pPr>
      <w:widowControl/>
      <w:spacing w:after="120"/>
      <w:ind w:left="360"/>
      <w:jc w:val="left"/>
    </w:pPr>
    <w:rPr>
      <w:sz w:val="24"/>
    </w:rPr>
  </w:style>
  <w:style w:type="paragraph" w:styleId="BalloonText">
    <w:name w:val="Balloon Text"/>
    <w:basedOn w:val="Normal"/>
    <w:link w:val="BalloonTextChar"/>
    <w:uiPriority w:val="99"/>
    <w:semiHidden/>
    <w:rsid w:val="00CE4BE0"/>
    <w:rPr>
      <w:rFonts w:ascii="Tahoma" w:hAnsi="Tahoma" w:cs="Tahoma"/>
      <w:sz w:val="16"/>
      <w:szCs w:val="16"/>
    </w:rPr>
  </w:style>
  <w:style w:type="character" w:customStyle="1" w:styleId="BalloonTextChar">
    <w:name w:val="Balloon Text Char"/>
    <w:link w:val="BalloonText"/>
    <w:uiPriority w:val="99"/>
    <w:semiHidden/>
    <w:rsid w:val="005D097E"/>
    <w:rPr>
      <w:rFonts w:ascii="Tahoma" w:hAnsi="Tahoma" w:cs="Tahoma"/>
      <w:sz w:val="16"/>
      <w:szCs w:val="16"/>
      <w:lang w:val="en-US" w:eastAsia="en-US"/>
    </w:rPr>
  </w:style>
  <w:style w:type="paragraph" w:customStyle="1" w:styleId="msonospacing0">
    <w:name w:val="msonospacing"/>
    <w:rsid w:val="0048309C"/>
    <w:rPr>
      <w:sz w:val="24"/>
      <w:szCs w:val="24"/>
      <w:lang w:val="en-US" w:eastAsia="en-US"/>
    </w:rPr>
  </w:style>
  <w:style w:type="paragraph" w:customStyle="1" w:styleId="msolistparagraph0">
    <w:name w:val="msolistparagraph"/>
    <w:basedOn w:val="Normal"/>
    <w:rsid w:val="0048309C"/>
    <w:pPr>
      <w:widowControl/>
      <w:spacing w:after="200" w:line="276" w:lineRule="auto"/>
      <w:ind w:left="720"/>
      <w:jc w:val="left"/>
    </w:pPr>
    <w:rPr>
      <w:rFonts w:ascii="Calibri" w:eastAsia="Calibri" w:hAnsi="Calibri"/>
      <w:sz w:val="22"/>
      <w:szCs w:val="22"/>
    </w:rPr>
  </w:style>
  <w:style w:type="character" w:customStyle="1" w:styleId="longtext">
    <w:name w:val="long_text"/>
    <w:basedOn w:val="DefaultParagraphFont"/>
    <w:rsid w:val="0048309C"/>
  </w:style>
  <w:style w:type="character" w:customStyle="1" w:styleId="shorttext">
    <w:name w:val="short_text"/>
    <w:basedOn w:val="DefaultParagraphFont"/>
    <w:rsid w:val="0048309C"/>
  </w:style>
  <w:style w:type="character" w:customStyle="1" w:styleId="cgselectable">
    <w:name w:val="cgselectable"/>
    <w:rsid w:val="0048309C"/>
  </w:style>
  <w:style w:type="character" w:styleId="Emphasis">
    <w:name w:val="Emphasis"/>
    <w:basedOn w:val="DefaultParagraphFont"/>
    <w:uiPriority w:val="20"/>
    <w:qFormat/>
    <w:rsid w:val="0048309C"/>
    <w:rPr>
      <w:i/>
      <w:iCs/>
    </w:rPr>
  </w:style>
  <w:style w:type="character" w:customStyle="1" w:styleId="PlainTextChar">
    <w:name w:val="Plain Text Char"/>
    <w:basedOn w:val="DefaultParagraphFont"/>
    <w:link w:val="PlainText"/>
    <w:rsid w:val="0048309C"/>
    <w:rPr>
      <w:rFonts w:eastAsia="SimSun"/>
      <w:kern w:val="2"/>
      <w:lang w:val="en-US" w:eastAsia="zh-CN"/>
    </w:rPr>
  </w:style>
  <w:style w:type="paragraph" w:styleId="PlainText">
    <w:name w:val="Plain Text"/>
    <w:basedOn w:val="Normal"/>
    <w:link w:val="PlainTextChar"/>
    <w:unhideWhenUsed/>
    <w:rsid w:val="00464DED"/>
    <w:pPr>
      <w:widowControl/>
      <w:jc w:val="left"/>
    </w:pPr>
    <w:rPr>
      <w:rFonts w:eastAsia="SimSun"/>
      <w:kern w:val="2"/>
      <w:szCs w:val="20"/>
      <w:lang w:eastAsia="zh-CN"/>
    </w:rPr>
  </w:style>
  <w:style w:type="paragraph" w:styleId="CommentSubject">
    <w:name w:val="annotation subject"/>
    <w:basedOn w:val="CommentText"/>
    <w:next w:val="CommentText"/>
    <w:link w:val="CommentSubjectChar"/>
    <w:uiPriority w:val="99"/>
    <w:rsid w:val="0048309C"/>
    <w:pPr>
      <w:widowControl w:val="0"/>
    </w:pPr>
    <w:rPr>
      <w:rFonts w:eastAsia="SimSun"/>
      <w:b/>
      <w:bCs/>
      <w:kern w:val="2"/>
      <w:lang w:eastAsia="zh-CN"/>
    </w:rPr>
  </w:style>
  <w:style w:type="character" w:customStyle="1" w:styleId="CommentSubjectChar">
    <w:name w:val="Comment Subject Char"/>
    <w:link w:val="CommentSubject"/>
    <w:uiPriority w:val="99"/>
    <w:rsid w:val="005D097E"/>
    <w:rPr>
      <w:rFonts w:eastAsia="SimSun"/>
      <w:b/>
      <w:bCs/>
      <w:kern w:val="2"/>
      <w:lang w:val="en-US" w:eastAsia="zh-CN"/>
    </w:rPr>
  </w:style>
  <w:style w:type="paragraph" w:styleId="BodyText">
    <w:name w:val="Body Text"/>
    <w:basedOn w:val="Normal"/>
    <w:rsid w:val="00CD059D"/>
    <w:pPr>
      <w:spacing w:after="120"/>
    </w:pPr>
  </w:style>
  <w:style w:type="paragraph" w:styleId="BodyText2">
    <w:name w:val="Body Text 2"/>
    <w:basedOn w:val="Normal"/>
    <w:rsid w:val="00CD059D"/>
    <w:pPr>
      <w:spacing w:after="120" w:line="480" w:lineRule="auto"/>
    </w:pPr>
  </w:style>
  <w:style w:type="paragraph" w:styleId="BodyTextIndent2">
    <w:name w:val="Body Text Indent 2"/>
    <w:basedOn w:val="Normal"/>
    <w:rsid w:val="00CD059D"/>
    <w:pPr>
      <w:spacing w:after="120" w:line="480" w:lineRule="auto"/>
      <w:ind w:left="283"/>
    </w:pPr>
  </w:style>
  <w:style w:type="paragraph" w:styleId="BodyTextIndent3">
    <w:name w:val="Body Text Indent 3"/>
    <w:basedOn w:val="Normal"/>
    <w:link w:val="BodyTextIndent3Char"/>
    <w:rsid w:val="00CD059D"/>
    <w:pPr>
      <w:spacing w:after="120"/>
      <w:ind w:left="283"/>
    </w:pPr>
    <w:rPr>
      <w:sz w:val="16"/>
      <w:szCs w:val="16"/>
    </w:rPr>
  </w:style>
  <w:style w:type="character" w:customStyle="1" w:styleId="BodyTextIndent3Char">
    <w:name w:val="Body Text Indent 3 Char"/>
    <w:basedOn w:val="DefaultParagraphFont"/>
    <w:link w:val="BodyTextIndent3"/>
    <w:rsid w:val="00125AB4"/>
    <w:rPr>
      <w:sz w:val="16"/>
      <w:szCs w:val="16"/>
      <w:lang w:val="en-US" w:eastAsia="en-US" w:bidi="ar-SA"/>
    </w:rPr>
  </w:style>
  <w:style w:type="table" w:styleId="TableGrid">
    <w:name w:val="Table Grid"/>
    <w:basedOn w:val="TableNormal"/>
    <w:uiPriority w:val="59"/>
    <w:rsid w:val="005C37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6">
    <w:name w:val="xl26"/>
    <w:basedOn w:val="Normal"/>
    <w:rsid w:val="00C43131"/>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4"/>
      <w:lang w:val="en-GB"/>
    </w:rPr>
  </w:style>
  <w:style w:type="paragraph" w:styleId="NormalWeb">
    <w:name w:val="Normal (Web)"/>
    <w:aliases w:val="Normal (Web) Char"/>
    <w:basedOn w:val="Normal"/>
    <w:link w:val="NormalWebChar1"/>
    <w:uiPriority w:val="99"/>
    <w:rsid w:val="00A727AD"/>
    <w:pPr>
      <w:widowControl/>
      <w:spacing w:before="100" w:beforeAutospacing="1" w:after="100" w:afterAutospacing="1"/>
      <w:jc w:val="left"/>
    </w:pPr>
    <w:rPr>
      <w:sz w:val="24"/>
      <w:lang w:val="en-GB"/>
    </w:rPr>
  </w:style>
  <w:style w:type="character" w:customStyle="1" w:styleId="NormalWebChar1">
    <w:name w:val="Normal (Web) Char1"/>
    <w:aliases w:val="Normal (Web) Char Char"/>
    <w:link w:val="NormalWeb"/>
    <w:rsid w:val="00464DED"/>
    <w:rPr>
      <w:sz w:val="24"/>
      <w:szCs w:val="24"/>
      <w:lang w:val="en-GB" w:eastAsia="en-US" w:bidi="ar-SA"/>
    </w:rPr>
  </w:style>
  <w:style w:type="character" w:customStyle="1" w:styleId="categories">
    <w:name w:val="categories"/>
    <w:basedOn w:val="DefaultParagraphFont"/>
    <w:rsid w:val="00A727AD"/>
  </w:style>
  <w:style w:type="character" w:customStyle="1" w:styleId="tags">
    <w:name w:val="tags"/>
    <w:basedOn w:val="DefaultParagraphFont"/>
    <w:rsid w:val="00A727AD"/>
  </w:style>
  <w:style w:type="character" w:styleId="Strong">
    <w:name w:val="Strong"/>
    <w:qFormat/>
    <w:rsid w:val="00A727AD"/>
    <w:rPr>
      <w:b/>
      <w:bCs/>
    </w:rPr>
  </w:style>
  <w:style w:type="paragraph" w:customStyle="1" w:styleId="bullet1">
    <w:name w:val="bullet1"/>
    <w:basedOn w:val="Normal"/>
    <w:autoRedefine/>
    <w:rsid w:val="00A727AD"/>
    <w:pPr>
      <w:widowControl/>
      <w:spacing w:line="480" w:lineRule="auto"/>
      <w:ind w:left="426" w:hanging="360"/>
    </w:pPr>
    <w:rPr>
      <w:sz w:val="24"/>
      <w:lang w:val="sv-SE"/>
    </w:rPr>
  </w:style>
  <w:style w:type="paragraph" w:customStyle="1" w:styleId="HlmJudul">
    <w:name w:val="Hlm Judul"/>
    <w:basedOn w:val="Normal"/>
    <w:rsid w:val="00A727AD"/>
    <w:pPr>
      <w:widowControl/>
      <w:ind w:firstLine="720"/>
      <w:jc w:val="center"/>
    </w:pPr>
    <w:rPr>
      <w:b/>
      <w:bCs/>
      <w:sz w:val="28"/>
      <w:szCs w:val="20"/>
      <w:lang w:val="en-GB"/>
    </w:rPr>
  </w:style>
  <w:style w:type="character" w:customStyle="1" w:styleId="a">
    <w:name w:val="a"/>
    <w:basedOn w:val="DefaultParagraphFont"/>
    <w:rsid w:val="00A727AD"/>
  </w:style>
  <w:style w:type="character" w:customStyle="1" w:styleId="l7">
    <w:name w:val="l7"/>
    <w:basedOn w:val="DefaultParagraphFont"/>
    <w:rsid w:val="00A727AD"/>
  </w:style>
  <w:style w:type="character" w:customStyle="1" w:styleId="l9">
    <w:name w:val="l9"/>
    <w:basedOn w:val="DefaultParagraphFont"/>
    <w:rsid w:val="00A727AD"/>
  </w:style>
  <w:style w:type="character" w:customStyle="1" w:styleId="l8">
    <w:name w:val="l8"/>
    <w:basedOn w:val="DefaultParagraphFont"/>
    <w:rsid w:val="00A727AD"/>
  </w:style>
  <w:style w:type="character" w:customStyle="1" w:styleId="l10">
    <w:name w:val="l10"/>
    <w:basedOn w:val="DefaultParagraphFont"/>
    <w:rsid w:val="00A727AD"/>
  </w:style>
  <w:style w:type="character" w:customStyle="1" w:styleId="l6">
    <w:name w:val="l6"/>
    <w:basedOn w:val="DefaultParagraphFont"/>
    <w:rsid w:val="00A727AD"/>
  </w:style>
  <w:style w:type="character" w:customStyle="1" w:styleId="l11">
    <w:name w:val="l11"/>
    <w:basedOn w:val="DefaultParagraphFont"/>
    <w:rsid w:val="00A727AD"/>
  </w:style>
  <w:style w:type="character" w:customStyle="1" w:styleId="italic1">
    <w:name w:val="italic1"/>
    <w:rsid w:val="00A727AD"/>
    <w:rPr>
      <w:i/>
      <w:iCs/>
    </w:rPr>
  </w:style>
  <w:style w:type="character" w:customStyle="1" w:styleId="bold1">
    <w:name w:val="bold1"/>
    <w:rsid w:val="00A727AD"/>
    <w:rPr>
      <w:b/>
      <w:bCs/>
    </w:rPr>
  </w:style>
  <w:style w:type="paragraph" w:styleId="ListParagraph">
    <w:name w:val="List Paragraph"/>
    <w:basedOn w:val="Normal"/>
    <w:link w:val="ListParagraphChar"/>
    <w:uiPriority w:val="34"/>
    <w:qFormat/>
    <w:rsid w:val="00E079CE"/>
    <w:pPr>
      <w:widowControl/>
      <w:spacing w:after="200" w:line="360" w:lineRule="auto"/>
      <w:ind w:left="720"/>
      <w:contextualSpacing/>
    </w:pPr>
    <w:rPr>
      <w:rFonts w:ascii="Calibri" w:eastAsia="Calibri" w:hAnsi="Calibri"/>
      <w:noProof/>
      <w:sz w:val="22"/>
      <w:szCs w:val="22"/>
    </w:rPr>
  </w:style>
  <w:style w:type="character" w:customStyle="1" w:styleId="ListParagraphChar">
    <w:name w:val="List Paragraph Char"/>
    <w:link w:val="ListParagraph"/>
    <w:uiPriority w:val="34"/>
    <w:rsid w:val="00A3334D"/>
    <w:rPr>
      <w:rFonts w:ascii="Calibri" w:eastAsia="Calibri" w:hAnsi="Calibri"/>
      <w:noProof/>
      <w:sz w:val="22"/>
      <w:szCs w:val="22"/>
      <w:lang w:val="en-US" w:eastAsia="en-US" w:bidi="ar-SA"/>
    </w:rPr>
  </w:style>
  <w:style w:type="character" w:customStyle="1" w:styleId="citation">
    <w:name w:val="citation"/>
    <w:basedOn w:val="DefaultParagraphFont"/>
    <w:rsid w:val="00E079CE"/>
  </w:style>
  <w:style w:type="paragraph" w:customStyle="1" w:styleId="VenturaCover1">
    <w:name w:val="Ventura Cover1"/>
    <w:basedOn w:val="Normal"/>
    <w:rsid w:val="0084540C"/>
    <w:pPr>
      <w:spacing w:before="120"/>
      <w:contextualSpacing/>
      <w:jc w:val="center"/>
    </w:pPr>
  </w:style>
  <w:style w:type="paragraph" w:customStyle="1" w:styleId="VenturaCover2">
    <w:name w:val="Ventura Cover2"/>
    <w:basedOn w:val="VenturaCover1"/>
    <w:rsid w:val="00F155A9"/>
    <w:pPr>
      <w:spacing w:after="120"/>
    </w:pPr>
    <w:rPr>
      <w:color w:val="FF0000"/>
      <w:spacing w:val="40"/>
      <w:sz w:val="56"/>
    </w:rPr>
  </w:style>
  <w:style w:type="paragraph" w:customStyle="1" w:styleId="StyleVentura-KeywordLatinBold">
    <w:name w:val="Style Ventura-Keyword + (Latin) Bold"/>
    <w:basedOn w:val="Ventura-Keyword"/>
    <w:link w:val="StyleVentura-KeywordLatinBoldChar"/>
    <w:rsid w:val="009A40AB"/>
    <w:pPr>
      <w:tabs>
        <w:tab w:val="left" w:pos="1021"/>
      </w:tabs>
      <w:ind w:left="1021" w:hanging="1021"/>
    </w:pPr>
    <w:rPr>
      <w:b/>
    </w:rPr>
  </w:style>
  <w:style w:type="character" w:customStyle="1" w:styleId="StyleVentura-KeywordLatinBoldChar">
    <w:name w:val="Style Ventura-Keyword + (Latin) Bold Char"/>
    <w:basedOn w:val="Ventura-KeywordChar"/>
    <w:link w:val="StyleVentura-KeywordLatinBold"/>
    <w:rsid w:val="009A40AB"/>
    <w:rPr>
      <w:rFonts w:ascii="Book Antiqua" w:hAnsi="Book Antiqua"/>
      <w:b/>
      <w:i/>
      <w:spacing w:val="2"/>
      <w:sz w:val="18"/>
      <w:szCs w:val="24"/>
      <w:lang w:val="en-US" w:eastAsia="en-US" w:bidi="ar-SA"/>
    </w:rPr>
  </w:style>
  <w:style w:type="paragraph" w:customStyle="1" w:styleId="StyleVentura-ReferenceItalic">
    <w:name w:val="Style Ventura-Reference + Italic"/>
    <w:basedOn w:val="Ventura-Reference"/>
    <w:link w:val="StyleVentura-ReferenceItalicChar"/>
    <w:rsid w:val="00BD53F9"/>
    <w:rPr>
      <w:i/>
      <w:iCs/>
    </w:rPr>
  </w:style>
  <w:style w:type="character" w:customStyle="1" w:styleId="StyleVentura-ReferenceItalicChar">
    <w:name w:val="Style Ventura-Reference + Italic Char"/>
    <w:basedOn w:val="Ventura-ReferenceChar"/>
    <w:link w:val="StyleVentura-ReferenceItalic"/>
    <w:rsid w:val="00BD53F9"/>
    <w:rPr>
      <w:rFonts w:ascii="Book Antiqua" w:hAnsi="Book Antiqua"/>
      <w:i/>
      <w:iCs/>
      <w:szCs w:val="24"/>
      <w:lang w:val="en-US" w:eastAsia="en-US" w:bidi="ar-SA"/>
    </w:rPr>
  </w:style>
  <w:style w:type="paragraph" w:customStyle="1" w:styleId="StyleVentura-KeywordNotItalic">
    <w:name w:val="Style Ventura-Keyword + Not Italic"/>
    <w:basedOn w:val="Ventura-Keyword"/>
    <w:rsid w:val="00E03BC6"/>
    <w:rPr>
      <w:iCs/>
    </w:rPr>
  </w:style>
  <w:style w:type="paragraph" w:customStyle="1" w:styleId="Default">
    <w:name w:val="Default"/>
    <w:rsid w:val="00DC6EDB"/>
    <w:pPr>
      <w:autoSpaceDE w:val="0"/>
      <w:autoSpaceDN w:val="0"/>
      <w:adjustRightInd w:val="0"/>
    </w:pPr>
    <w:rPr>
      <w:rFonts w:ascii="Arial" w:hAnsi="Arial" w:cs="Arial"/>
      <w:color w:val="000000"/>
      <w:sz w:val="24"/>
      <w:szCs w:val="24"/>
      <w:lang w:val="en-US" w:eastAsia="en-US"/>
    </w:rPr>
  </w:style>
  <w:style w:type="character" w:customStyle="1" w:styleId="apple-converted-space">
    <w:name w:val="apple-converted-space"/>
    <w:rsid w:val="00DC6EDB"/>
  </w:style>
  <w:style w:type="character" w:customStyle="1" w:styleId="CharChar14">
    <w:name w:val="Char Char14"/>
    <w:basedOn w:val="DefaultParagraphFont"/>
    <w:rsid w:val="00125AB4"/>
    <w:rPr>
      <w:rFonts w:ascii="Cambria" w:eastAsia="Times New Roman" w:hAnsi="Cambria" w:cs="Times New Roman"/>
      <w:b/>
      <w:bCs/>
      <w:i/>
      <w:iCs/>
      <w:sz w:val="28"/>
      <w:szCs w:val="28"/>
    </w:rPr>
  </w:style>
  <w:style w:type="character" w:customStyle="1" w:styleId="CharChar11">
    <w:name w:val="Char Char11"/>
    <w:basedOn w:val="DefaultParagraphFont"/>
    <w:semiHidden/>
    <w:rsid w:val="00125AB4"/>
    <w:rPr>
      <w:rFonts w:ascii="Calibri" w:eastAsia="Times New Roman" w:hAnsi="Calibri" w:cs="Times New Roman"/>
      <w:b/>
      <w:bCs/>
      <w:i/>
      <w:iCs/>
      <w:sz w:val="26"/>
      <w:szCs w:val="26"/>
    </w:rPr>
  </w:style>
  <w:style w:type="paragraph" w:styleId="Subtitle">
    <w:name w:val="Subtitle"/>
    <w:basedOn w:val="Normal"/>
    <w:link w:val="SubtitleChar"/>
    <w:qFormat/>
    <w:rsid w:val="00125AB4"/>
    <w:pPr>
      <w:widowControl/>
      <w:tabs>
        <w:tab w:val="num" w:pos="360"/>
      </w:tabs>
      <w:spacing w:line="480" w:lineRule="auto"/>
      <w:ind w:left="360" w:hanging="360"/>
      <w:jc w:val="center"/>
    </w:pPr>
    <w:rPr>
      <w:b/>
      <w:sz w:val="24"/>
      <w:szCs w:val="20"/>
      <w:lang w:val="id-ID"/>
    </w:rPr>
  </w:style>
  <w:style w:type="character" w:customStyle="1" w:styleId="SubtitleChar">
    <w:name w:val="Subtitle Char"/>
    <w:basedOn w:val="DefaultParagraphFont"/>
    <w:link w:val="Subtitle"/>
    <w:rsid w:val="00125AB4"/>
    <w:rPr>
      <w:b/>
      <w:sz w:val="24"/>
      <w:lang w:val="id-ID" w:eastAsia="en-US" w:bidi="ar-SA"/>
    </w:rPr>
  </w:style>
  <w:style w:type="paragraph" w:customStyle="1" w:styleId="Title1">
    <w:name w:val="Title1"/>
    <w:basedOn w:val="Normal"/>
    <w:rsid w:val="00125AB4"/>
    <w:pPr>
      <w:widowControl/>
      <w:spacing w:before="100" w:beforeAutospacing="1" w:after="100" w:afterAutospacing="1"/>
      <w:jc w:val="center"/>
    </w:pPr>
    <w:rPr>
      <w:sz w:val="24"/>
    </w:rPr>
  </w:style>
  <w:style w:type="character" w:customStyle="1" w:styleId="note">
    <w:name w:val="note"/>
    <w:basedOn w:val="DefaultParagraphFont"/>
    <w:rsid w:val="00125AB4"/>
  </w:style>
  <w:style w:type="character" w:customStyle="1" w:styleId="fullpost">
    <w:name w:val="fullpost"/>
    <w:basedOn w:val="DefaultParagraphFont"/>
    <w:rsid w:val="00125AB4"/>
  </w:style>
  <w:style w:type="character" w:customStyle="1" w:styleId="atn">
    <w:name w:val="atn"/>
    <w:basedOn w:val="DefaultParagraphFont"/>
    <w:rsid w:val="00125AB4"/>
  </w:style>
  <w:style w:type="character" w:customStyle="1" w:styleId="PersenCharChar">
    <w:name w:val="Persen Char Char"/>
    <w:rsid w:val="00464DED"/>
    <w:rPr>
      <w:rFonts w:eastAsia="Times New Roman"/>
    </w:rPr>
  </w:style>
  <w:style w:type="paragraph" w:styleId="HTMLPreformatted">
    <w:name w:val="HTML Preformatted"/>
    <w:basedOn w:val="Normal"/>
    <w:rsid w:val="00464D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Cs w:val="20"/>
    </w:rPr>
  </w:style>
  <w:style w:type="character" w:styleId="HTMLTypewriter">
    <w:name w:val="HTML Typewriter"/>
    <w:rsid w:val="00464DED"/>
    <w:rPr>
      <w:rFonts w:ascii="Courier New" w:eastAsia="Times New Roman" w:hAnsi="Courier New" w:cs="Courier New"/>
      <w:sz w:val="20"/>
      <w:szCs w:val="20"/>
    </w:rPr>
  </w:style>
  <w:style w:type="character" w:customStyle="1" w:styleId="CharChar16">
    <w:name w:val="Char Char16"/>
    <w:rsid w:val="00464DED"/>
    <w:rPr>
      <w:rFonts w:ascii="Times New Roman" w:eastAsia="Times New Roman" w:hAnsi="Times New Roman" w:cs="Times New Roman"/>
      <w:b/>
      <w:sz w:val="24"/>
      <w:szCs w:val="24"/>
      <w:lang w:val="sv-SE"/>
    </w:rPr>
  </w:style>
  <w:style w:type="paragraph" w:styleId="NoSpacing">
    <w:name w:val="No Spacing"/>
    <w:link w:val="NoSpacingChar"/>
    <w:uiPriority w:val="1"/>
    <w:qFormat/>
    <w:rsid w:val="00464DED"/>
    <w:rPr>
      <w:sz w:val="24"/>
      <w:szCs w:val="24"/>
      <w:lang w:val="en-US" w:eastAsia="en-US"/>
    </w:rPr>
  </w:style>
  <w:style w:type="character" w:customStyle="1" w:styleId="NoSpacingChar">
    <w:name w:val="No Spacing Char"/>
    <w:link w:val="NoSpacing"/>
    <w:rsid w:val="007D3A0B"/>
    <w:rPr>
      <w:sz w:val="24"/>
      <w:szCs w:val="24"/>
      <w:lang w:val="en-US" w:eastAsia="en-US" w:bidi="ar-SA"/>
    </w:rPr>
  </w:style>
  <w:style w:type="paragraph" w:customStyle="1" w:styleId="naon">
    <w:name w:val="naon"/>
    <w:basedOn w:val="PlainText"/>
    <w:rsid w:val="00464DED"/>
  </w:style>
  <w:style w:type="character" w:customStyle="1" w:styleId="google-src-text">
    <w:name w:val="google-src-text"/>
    <w:basedOn w:val="DefaultParagraphFont"/>
    <w:rsid w:val="00464DED"/>
  </w:style>
  <w:style w:type="character" w:customStyle="1" w:styleId="apple-style-span">
    <w:name w:val="apple-style-span"/>
    <w:rsid w:val="00464DED"/>
    <w:rPr>
      <w:rFonts w:cs="Times New Roman"/>
    </w:rPr>
  </w:style>
  <w:style w:type="paragraph" w:styleId="BodyText3">
    <w:name w:val="Body Text 3"/>
    <w:basedOn w:val="Normal"/>
    <w:rsid w:val="00464DED"/>
    <w:pPr>
      <w:widowControl/>
      <w:spacing w:after="120" w:line="276" w:lineRule="auto"/>
      <w:jc w:val="left"/>
    </w:pPr>
    <w:rPr>
      <w:rFonts w:eastAsia="SimSun"/>
      <w:sz w:val="16"/>
      <w:szCs w:val="16"/>
    </w:rPr>
  </w:style>
  <w:style w:type="character" w:customStyle="1" w:styleId="NormalWebCharCharChar">
    <w:name w:val="Normal (Web) Char Char Char"/>
    <w:rsid w:val="00464DED"/>
    <w:rPr>
      <w:sz w:val="24"/>
      <w:szCs w:val="24"/>
      <w:lang w:val="en-US" w:eastAsia="en-US" w:bidi="ar-SA"/>
    </w:rPr>
  </w:style>
  <w:style w:type="character" w:styleId="PlaceholderText">
    <w:name w:val="Placeholder Text"/>
    <w:semiHidden/>
    <w:rsid w:val="00464DED"/>
    <w:rPr>
      <w:color w:val="808080"/>
    </w:rPr>
  </w:style>
  <w:style w:type="character" w:customStyle="1" w:styleId="gen">
    <w:name w:val="gen"/>
    <w:basedOn w:val="DefaultParagraphFont"/>
    <w:rsid w:val="00464DED"/>
  </w:style>
  <w:style w:type="character" w:customStyle="1" w:styleId="titleauthoretc">
    <w:name w:val="titleauthoretc"/>
    <w:rsid w:val="00464DED"/>
  </w:style>
  <w:style w:type="character" w:customStyle="1" w:styleId="ow06g">
    <w:name w:val="ow06g"/>
    <w:rsid w:val="00BB12EF"/>
  </w:style>
  <w:style w:type="character" w:styleId="HTMLCite">
    <w:name w:val="HTML Cite"/>
    <w:uiPriority w:val="99"/>
    <w:unhideWhenUsed/>
    <w:rsid w:val="009B43F6"/>
    <w:rPr>
      <w:i/>
      <w:iCs/>
    </w:rPr>
  </w:style>
  <w:style w:type="character" w:customStyle="1" w:styleId="fn">
    <w:name w:val="fn"/>
    <w:rsid w:val="009B43F6"/>
  </w:style>
  <w:style w:type="character" w:customStyle="1" w:styleId="Subtitle1">
    <w:name w:val="Subtitle1"/>
    <w:rsid w:val="009B43F6"/>
  </w:style>
  <w:style w:type="character" w:customStyle="1" w:styleId="bookauthor">
    <w:name w:val="bookauthor"/>
    <w:rsid w:val="009B43F6"/>
  </w:style>
  <w:style w:type="character" w:customStyle="1" w:styleId="booktitle">
    <w:name w:val="booktitle"/>
    <w:rsid w:val="009B43F6"/>
  </w:style>
  <w:style w:type="character" w:customStyle="1" w:styleId="blackclass">
    <w:name w:val="blackclass"/>
    <w:rsid w:val="009B43F6"/>
  </w:style>
  <w:style w:type="character" w:customStyle="1" w:styleId="blackclass1">
    <w:name w:val="blackclass1"/>
    <w:rsid w:val="009B43F6"/>
    <w:rPr>
      <w:color w:val="000000"/>
    </w:rPr>
  </w:style>
  <w:style w:type="character" w:customStyle="1" w:styleId="phraseanchor">
    <w:name w:val="phrase_anchor"/>
    <w:basedOn w:val="DefaultParagraphFont"/>
    <w:rsid w:val="009B43F6"/>
  </w:style>
  <w:style w:type="character" w:styleId="SubtleEmphasis">
    <w:name w:val="Subtle Emphasis"/>
    <w:qFormat/>
    <w:rsid w:val="009B43F6"/>
    <w:rPr>
      <w:i/>
      <w:iCs/>
      <w:color w:val="808080"/>
    </w:rPr>
  </w:style>
  <w:style w:type="character" w:customStyle="1" w:styleId="notranslate">
    <w:name w:val="notranslate"/>
    <w:rsid w:val="009B43F6"/>
  </w:style>
  <w:style w:type="paragraph" w:styleId="FootnoteText">
    <w:name w:val="footnote text"/>
    <w:basedOn w:val="Normal"/>
    <w:link w:val="FootnoteTextChar"/>
    <w:uiPriority w:val="99"/>
    <w:rsid w:val="00F55443"/>
    <w:pPr>
      <w:widowControl/>
      <w:jc w:val="left"/>
    </w:pPr>
    <w:rPr>
      <w:szCs w:val="20"/>
    </w:rPr>
  </w:style>
  <w:style w:type="character" w:customStyle="1" w:styleId="FootnoteTextChar">
    <w:name w:val="Footnote Text Char"/>
    <w:link w:val="FootnoteText"/>
    <w:uiPriority w:val="99"/>
    <w:rsid w:val="005D097E"/>
    <w:rPr>
      <w:lang w:val="en-US" w:eastAsia="en-US"/>
    </w:rPr>
  </w:style>
  <w:style w:type="character" w:customStyle="1" w:styleId="addmd">
    <w:name w:val="addmd"/>
    <w:basedOn w:val="DefaultParagraphFont"/>
    <w:rsid w:val="00F55443"/>
  </w:style>
  <w:style w:type="character" w:customStyle="1" w:styleId="WW8Num2z0">
    <w:name w:val="WW8Num2z0"/>
    <w:rsid w:val="00F55443"/>
    <w:rPr>
      <w:rFonts w:ascii="Courier New" w:hAnsi="Courier New" w:cs="Courier New"/>
    </w:rPr>
  </w:style>
  <w:style w:type="character" w:customStyle="1" w:styleId="WW8Num2z2">
    <w:name w:val="WW8Num2z2"/>
    <w:rsid w:val="00F55443"/>
    <w:rPr>
      <w:rFonts w:ascii="Wingdings" w:hAnsi="Wingdings"/>
    </w:rPr>
  </w:style>
  <w:style w:type="character" w:customStyle="1" w:styleId="WW8Num2z3">
    <w:name w:val="WW8Num2z3"/>
    <w:rsid w:val="00F55443"/>
    <w:rPr>
      <w:rFonts w:ascii="Symbol" w:hAnsi="Symbol"/>
    </w:rPr>
  </w:style>
  <w:style w:type="character" w:customStyle="1" w:styleId="WW8Num5z0">
    <w:name w:val="WW8Num5z0"/>
    <w:rsid w:val="00F55443"/>
    <w:rPr>
      <w:rFonts w:ascii="Wingdings" w:hAnsi="Wingdings"/>
    </w:rPr>
  </w:style>
  <w:style w:type="paragraph" w:customStyle="1" w:styleId="Heading">
    <w:name w:val="Heading"/>
    <w:basedOn w:val="Normal"/>
    <w:next w:val="BodyText"/>
    <w:rsid w:val="00F55443"/>
    <w:pPr>
      <w:keepNext/>
      <w:widowControl/>
      <w:suppressAutoHyphens/>
      <w:spacing w:before="240" w:after="120"/>
      <w:jc w:val="left"/>
    </w:pPr>
    <w:rPr>
      <w:rFonts w:ascii="Arial" w:eastAsia="Lucida Sans Unicode" w:hAnsi="Arial" w:cs="Tahoma"/>
      <w:sz w:val="28"/>
      <w:szCs w:val="28"/>
      <w:lang w:eastAsia="ar-SA"/>
    </w:rPr>
  </w:style>
  <w:style w:type="paragraph" w:styleId="List">
    <w:name w:val="List"/>
    <w:basedOn w:val="BodyText"/>
    <w:rsid w:val="00F55443"/>
    <w:pPr>
      <w:widowControl/>
      <w:suppressAutoHyphens/>
      <w:jc w:val="left"/>
    </w:pPr>
    <w:rPr>
      <w:rFonts w:cs="Tahoma"/>
      <w:sz w:val="24"/>
      <w:lang w:eastAsia="ar-SA"/>
    </w:rPr>
  </w:style>
  <w:style w:type="paragraph" w:styleId="Caption">
    <w:name w:val="caption"/>
    <w:basedOn w:val="Normal"/>
    <w:qFormat/>
    <w:rsid w:val="00F55443"/>
    <w:pPr>
      <w:widowControl/>
      <w:suppressLineNumbers/>
      <w:suppressAutoHyphens/>
      <w:spacing w:before="120" w:after="120"/>
      <w:jc w:val="left"/>
    </w:pPr>
    <w:rPr>
      <w:rFonts w:cs="Tahoma"/>
      <w:i/>
      <w:iCs/>
      <w:sz w:val="24"/>
      <w:lang w:eastAsia="ar-SA"/>
    </w:rPr>
  </w:style>
  <w:style w:type="paragraph" w:customStyle="1" w:styleId="Index">
    <w:name w:val="Index"/>
    <w:basedOn w:val="Normal"/>
    <w:rsid w:val="00F55443"/>
    <w:pPr>
      <w:widowControl/>
      <w:suppressLineNumbers/>
      <w:suppressAutoHyphens/>
      <w:jc w:val="left"/>
    </w:pPr>
    <w:rPr>
      <w:rFonts w:cs="Tahoma"/>
      <w:sz w:val="24"/>
      <w:lang w:eastAsia="ar-SA"/>
    </w:rPr>
  </w:style>
  <w:style w:type="paragraph" w:customStyle="1" w:styleId="TableContents">
    <w:name w:val="Table Contents"/>
    <w:basedOn w:val="Normal"/>
    <w:rsid w:val="00F55443"/>
    <w:pPr>
      <w:widowControl/>
      <w:suppressLineNumbers/>
      <w:suppressAutoHyphens/>
      <w:jc w:val="left"/>
    </w:pPr>
    <w:rPr>
      <w:sz w:val="24"/>
      <w:lang w:eastAsia="ar-SA"/>
    </w:rPr>
  </w:style>
  <w:style w:type="paragraph" w:customStyle="1" w:styleId="TableHeading">
    <w:name w:val="Table Heading"/>
    <w:basedOn w:val="TableContents"/>
    <w:rsid w:val="00F55443"/>
  </w:style>
  <w:style w:type="paragraph" w:customStyle="1" w:styleId="Framecontents">
    <w:name w:val="Frame contents"/>
    <w:basedOn w:val="BodyText"/>
    <w:rsid w:val="00F55443"/>
    <w:pPr>
      <w:widowControl/>
      <w:suppressAutoHyphens/>
      <w:jc w:val="left"/>
    </w:pPr>
    <w:rPr>
      <w:sz w:val="24"/>
      <w:lang w:eastAsia="ar-SA"/>
    </w:rPr>
  </w:style>
  <w:style w:type="paragraph" w:styleId="TOC1">
    <w:name w:val="toc 1"/>
    <w:basedOn w:val="Normal"/>
    <w:next w:val="Normal"/>
    <w:autoRedefine/>
    <w:unhideWhenUsed/>
    <w:qFormat/>
    <w:rsid w:val="007D3A0B"/>
    <w:pPr>
      <w:widowControl/>
      <w:spacing w:after="100"/>
      <w:jc w:val="left"/>
    </w:pPr>
    <w:rPr>
      <w:rFonts w:cs="Arial"/>
      <w:sz w:val="24"/>
      <w:szCs w:val="22"/>
      <w:u w:val="words" w:color="FFFFFF"/>
      <w:lang w:eastAsia="ja-JP"/>
    </w:rPr>
  </w:style>
  <w:style w:type="paragraph" w:styleId="TOC2">
    <w:name w:val="toc 2"/>
    <w:basedOn w:val="Normal"/>
    <w:next w:val="Normal"/>
    <w:autoRedefine/>
    <w:semiHidden/>
    <w:unhideWhenUsed/>
    <w:qFormat/>
    <w:rsid w:val="007D3A0B"/>
    <w:pPr>
      <w:widowControl/>
      <w:spacing w:after="100"/>
      <w:ind w:left="220"/>
      <w:jc w:val="left"/>
    </w:pPr>
    <w:rPr>
      <w:rFonts w:cs="Arial"/>
      <w:sz w:val="24"/>
      <w:szCs w:val="22"/>
      <w:u w:val="words" w:color="FFFFFF"/>
      <w:lang w:eastAsia="ja-JP"/>
    </w:rPr>
  </w:style>
  <w:style w:type="paragraph" w:styleId="TOC3">
    <w:name w:val="toc 3"/>
    <w:basedOn w:val="Normal"/>
    <w:next w:val="Normal"/>
    <w:autoRedefine/>
    <w:semiHidden/>
    <w:unhideWhenUsed/>
    <w:qFormat/>
    <w:rsid w:val="007D3A0B"/>
    <w:pPr>
      <w:widowControl/>
      <w:spacing w:after="100"/>
      <w:ind w:left="440"/>
      <w:jc w:val="left"/>
    </w:pPr>
    <w:rPr>
      <w:rFonts w:cs="Arial"/>
      <w:sz w:val="24"/>
      <w:szCs w:val="22"/>
      <w:u w:val="words" w:color="FFFFFF"/>
      <w:lang w:eastAsia="ja-JP"/>
    </w:rPr>
  </w:style>
  <w:style w:type="paragraph" w:styleId="TOCHeading">
    <w:name w:val="TOC Heading"/>
    <w:basedOn w:val="Heading1"/>
    <w:next w:val="Normal"/>
    <w:qFormat/>
    <w:rsid w:val="007D3A0B"/>
    <w:pPr>
      <w:keepLines/>
      <w:widowControl/>
      <w:spacing w:before="100" w:beforeAutospacing="1" w:after="0"/>
      <w:ind w:left="274" w:hanging="274"/>
      <w:jc w:val="center"/>
      <w:outlineLvl w:val="9"/>
    </w:pPr>
    <w:rPr>
      <w:rFonts w:cs="Times New Roman"/>
      <w:color w:val="365F91"/>
      <w:kern w:val="0"/>
      <w:sz w:val="24"/>
      <w:szCs w:val="24"/>
      <w:lang w:eastAsia="ja-JP"/>
    </w:rPr>
  </w:style>
  <w:style w:type="paragraph" w:styleId="ListBullet">
    <w:name w:val="List Bullet"/>
    <w:basedOn w:val="Normal"/>
    <w:unhideWhenUsed/>
    <w:qFormat/>
    <w:rsid w:val="007D3A0B"/>
    <w:pPr>
      <w:widowControl/>
      <w:tabs>
        <w:tab w:val="num" w:pos="360"/>
      </w:tabs>
      <w:spacing w:after="120" w:line="276" w:lineRule="auto"/>
      <w:contextualSpacing/>
      <w:jc w:val="left"/>
    </w:pPr>
    <w:rPr>
      <w:rFonts w:ascii="Gill Sans MT" w:eastAsia="Gill Sans MT" w:hAnsi="Gill Sans MT"/>
      <w:color w:val="000000"/>
      <w:szCs w:val="20"/>
      <w:u w:color="FFFFFF"/>
      <w:lang w:eastAsia="ja-JP"/>
    </w:rPr>
  </w:style>
  <w:style w:type="paragraph" w:customStyle="1" w:styleId="Section">
    <w:name w:val="Section"/>
    <w:basedOn w:val="Normal"/>
    <w:next w:val="Normal"/>
    <w:link w:val="SectionChar"/>
    <w:qFormat/>
    <w:rsid w:val="007D3A0B"/>
    <w:pPr>
      <w:widowControl/>
      <w:spacing w:after="120"/>
      <w:contextualSpacing/>
      <w:jc w:val="left"/>
    </w:pPr>
    <w:rPr>
      <w:rFonts w:ascii="Bookman Old Style" w:eastAsia="Gill Sans MT" w:hAnsi="Bookman Old Style"/>
      <w:b/>
      <w:color w:val="9FB8CD"/>
      <w:sz w:val="24"/>
      <w:szCs w:val="20"/>
      <w:lang w:eastAsia="ja-JP"/>
    </w:rPr>
  </w:style>
  <w:style w:type="character" w:customStyle="1" w:styleId="SectionChar">
    <w:name w:val="Section Char"/>
    <w:link w:val="Section"/>
    <w:rsid w:val="007D3A0B"/>
    <w:rPr>
      <w:rFonts w:ascii="Bookman Old Style" w:eastAsia="Gill Sans MT" w:hAnsi="Bookman Old Style"/>
      <w:b/>
      <w:color w:val="9FB8CD"/>
      <w:sz w:val="24"/>
      <w:lang w:eastAsia="ja-JP" w:bidi="ar-SA"/>
    </w:rPr>
  </w:style>
  <w:style w:type="paragraph" w:customStyle="1" w:styleId="AddressText">
    <w:name w:val="Address Text"/>
    <w:basedOn w:val="NoSpacing"/>
    <w:qFormat/>
    <w:rsid w:val="007D3A0B"/>
    <w:pPr>
      <w:spacing w:before="200" w:line="276" w:lineRule="auto"/>
      <w:contextualSpacing/>
      <w:jc w:val="right"/>
    </w:pPr>
    <w:rPr>
      <w:rFonts w:ascii="Bookman Old Style" w:eastAsia="Gill Sans MT" w:hAnsi="Bookman Old Style"/>
      <w:color w:val="9FB8CD"/>
      <w:sz w:val="18"/>
      <w:szCs w:val="20"/>
      <w:lang w:eastAsia="ja-JP" w:bidi="he-IL"/>
    </w:rPr>
  </w:style>
  <w:style w:type="paragraph" w:customStyle="1" w:styleId="Achievement">
    <w:name w:val="Achievement"/>
    <w:next w:val="NoSpacing"/>
    <w:link w:val="Achievement0"/>
    <w:autoRedefine/>
    <w:rsid w:val="007D3A0B"/>
    <w:pPr>
      <w:tabs>
        <w:tab w:val="num" w:pos="440"/>
        <w:tab w:val="left" w:pos="6451"/>
      </w:tabs>
      <w:spacing w:after="60" w:line="220" w:lineRule="atLeast"/>
      <w:ind w:left="440" w:right="245" w:hanging="420"/>
    </w:pPr>
    <w:rPr>
      <w:rFonts w:eastAsia="MS Mincho"/>
      <w:bCs/>
      <w:iCs/>
    </w:rPr>
  </w:style>
  <w:style w:type="character" w:customStyle="1" w:styleId="Achievement0">
    <w:name w:val="Achievement (文字)"/>
    <w:link w:val="Achievement"/>
    <w:rsid w:val="007D3A0B"/>
    <w:rPr>
      <w:rFonts w:eastAsia="MS Mincho"/>
      <w:bCs/>
      <w:iCs/>
      <w:lang w:val="id-ID" w:eastAsia="id-ID" w:bidi="ar-SA"/>
    </w:rPr>
  </w:style>
  <w:style w:type="paragraph" w:customStyle="1" w:styleId="Address1">
    <w:name w:val="Address 1"/>
    <w:basedOn w:val="Normal"/>
    <w:rsid w:val="007D3A0B"/>
    <w:pPr>
      <w:widowControl/>
      <w:spacing w:line="200" w:lineRule="atLeast"/>
      <w:jc w:val="left"/>
    </w:pPr>
    <w:rPr>
      <w:rFonts w:eastAsia="MS Mincho"/>
      <w:sz w:val="16"/>
      <w:szCs w:val="20"/>
      <w:u w:color="FFFFFF"/>
    </w:rPr>
  </w:style>
  <w:style w:type="paragraph" w:customStyle="1" w:styleId="Address2">
    <w:name w:val="Address 2"/>
    <w:basedOn w:val="Normal"/>
    <w:rsid w:val="007D3A0B"/>
    <w:pPr>
      <w:widowControl/>
      <w:spacing w:line="200" w:lineRule="atLeast"/>
      <w:jc w:val="left"/>
    </w:pPr>
    <w:rPr>
      <w:rFonts w:eastAsia="MS Mincho"/>
      <w:sz w:val="16"/>
      <w:szCs w:val="20"/>
      <w:u w:color="FFFFFF"/>
    </w:rPr>
  </w:style>
  <w:style w:type="paragraph" w:customStyle="1" w:styleId="JobTitle">
    <w:name w:val="Job Title"/>
    <w:next w:val="Achievement"/>
    <w:link w:val="JobTitle0"/>
    <w:rsid w:val="007D3A0B"/>
    <w:pPr>
      <w:spacing w:after="40" w:line="220" w:lineRule="atLeast"/>
    </w:pPr>
    <w:rPr>
      <w:rFonts w:ascii="Arial" w:eastAsia="MS Mincho" w:hAnsi="Arial"/>
      <w:b/>
      <w:spacing w:val="-10"/>
    </w:rPr>
  </w:style>
  <w:style w:type="character" w:customStyle="1" w:styleId="JobTitle0">
    <w:name w:val="Job Title (文字)"/>
    <w:link w:val="JobTitle"/>
    <w:rsid w:val="007D3A0B"/>
    <w:rPr>
      <w:rFonts w:ascii="Arial" w:eastAsia="MS Mincho" w:hAnsi="Arial"/>
      <w:b/>
      <w:spacing w:val="-10"/>
      <w:lang w:val="id-ID" w:eastAsia="id-ID" w:bidi="ar-SA"/>
    </w:rPr>
  </w:style>
  <w:style w:type="paragraph" w:customStyle="1" w:styleId="Name">
    <w:name w:val="Name"/>
    <w:basedOn w:val="Normal"/>
    <w:next w:val="Normal"/>
    <w:autoRedefine/>
    <w:rsid w:val="007D3A0B"/>
    <w:pPr>
      <w:widowControl/>
      <w:spacing w:before="360" w:after="440" w:line="240" w:lineRule="atLeast"/>
      <w:ind w:right="-150"/>
      <w:jc w:val="left"/>
    </w:pPr>
    <w:rPr>
      <w:rFonts w:eastAsia="MS Mincho"/>
      <w:spacing w:val="-20"/>
      <w:sz w:val="48"/>
      <w:szCs w:val="20"/>
      <w:u w:color="FFFFFF"/>
    </w:rPr>
  </w:style>
  <w:style w:type="paragraph" w:customStyle="1" w:styleId="list0020paragraph">
    <w:name w:val="list_0020paragraph"/>
    <w:basedOn w:val="Normal"/>
    <w:rsid w:val="00C44657"/>
    <w:pPr>
      <w:widowControl/>
      <w:spacing w:before="100" w:beforeAutospacing="1" w:after="100" w:afterAutospacing="1"/>
      <w:jc w:val="left"/>
    </w:pPr>
    <w:rPr>
      <w:sz w:val="24"/>
      <w:lang w:eastAsia="id-ID"/>
    </w:rPr>
  </w:style>
  <w:style w:type="character" w:customStyle="1" w:styleId="list0020paragraphchar">
    <w:name w:val="list_0020paragraph__char"/>
    <w:basedOn w:val="DefaultParagraphFont"/>
    <w:rsid w:val="00C44657"/>
  </w:style>
  <w:style w:type="paragraph" w:customStyle="1" w:styleId="Normal1">
    <w:name w:val="Normal1"/>
    <w:basedOn w:val="Normal"/>
    <w:rsid w:val="00C44657"/>
    <w:pPr>
      <w:widowControl/>
      <w:spacing w:before="100" w:beforeAutospacing="1" w:after="100" w:afterAutospacing="1"/>
      <w:jc w:val="left"/>
    </w:pPr>
    <w:rPr>
      <w:sz w:val="24"/>
      <w:lang w:eastAsia="id-ID"/>
    </w:rPr>
  </w:style>
  <w:style w:type="character" w:customStyle="1" w:styleId="normalchar">
    <w:name w:val="normal__char"/>
    <w:basedOn w:val="DefaultParagraphFont"/>
    <w:rsid w:val="00C44657"/>
  </w:style>
  <w:style w:type="paragraph" w:customStyle="1" w:styleId="table0020grid">
    <w:name w:val="table_0020grid"/>
    <w:basedOn w:val="Normal"/>
    <w:rsid w:val="00C44657"/>
    <w:pPr>
      <w:widowControl/>
      <w:spacing w:before="100" w:beforeAutospacing="1" w:after="100" w:afterAutospacing="1"/>
      <w:jc w:val="left"/>
    </w:pPr>
    <w:rPr>
      <w:sz w:val="24"/>
      <w:lang w:eastAsia="id-ID"/>
    </w:rPr>
  </w:style>
  <w:style w:type="character" w:customStyle="1" w:styleId="table0020gridchar">
    <w:name w:val="table_0020grid__char"/>
    <w:basedOn w:val="DefaultParagraphFont"/>
    <w:rsid w:val="00C44657"/>
  </w:style>
  <w:style w:type="character" w:customStyle="1" w:styleId="hpschar">
    <w:name w:val="hps__char"/>
    <w:basedOn w:val="DefaultParagraphFont"/>
    <w:rsid w:val="00C44657"/>
  </w:style>
  <w:style w:type="paragraph" w:customStyle="1" w:styleId="normal0020table">
    <w:name w:val="normal_0020table"/>
    <w:basedOn w:val="Normal"/>
    <w:rsid w:val="00C44657"/>
    <w:pPr>
      <w:widowControl/>
      <w:spacing w:before="100" w:beforeAutospacing="1" w:after="100" w:afterAutospacing="1"/>
      <w:jc w:val="left"/>
    </w:pPr>
    <w:rPr>
      <w:sz w:val="24"/>
      <w:lang w:eastAsia="id-ID"/>
    </w:rPr>
  </w:style>
  <w:style w:type="character" w:customStyle="1" w:styleId="normal0020tablechar">
    <w:name w:val="normal_0020table__char"/>
    <w:basedOn w:val="DefaultParagraphFont"/>
    <w:rsid w:val="00C44657"/>
  </w:style>
  <w:style w:type="paragraph" w:customStyle="1" w:styleId="table0020grid1">
    <w:name w:val="table_0020grid1"/>
    <w:basedOn w:val="Normal"/>
    <w:rsid w:val="00C44657"/>
    <w:pPr>
      <w:widowControl/>
      <w:spacing w:before="100" w:beforeAutospacing="1" w:after="100" w:afterAutospacing="1"/>
      <w:jc w:val="left"/>
    </w:pPr>
    <w:rPr>
      <w:sz w:val="24"/>
      <w:lang w:eastAsia="id-ID"/>
    </w:rPr>
  </w:style>
  <w:style w:type="character" w:customStyle="1" w:styleId="table0020grid1char">
    <w:name w:val="table_0020grid1__char"/>
    <w:basedOn w:val="DefaultParagraphFont"/>
    <w:rsid w:val="00C44657"/>
  </w:style>
  <w:style w:type="paragraph" w:customStyle="1" w:styleId="table0020grid4">
    <w:name w:val="table_0020grid4"/>
    <w:basedOn w:val="Normal"/>
    <w:rsid w:val="00C44657"/>
    <w:pPr>
      <w:widowControl/>
      <w:spacing w:before="100" w:beforeAutospacing="1" w:after="100" w:afterAutospacing="1"/>
      <w:jc w:val="left"/>
    </w:pPr>
    <w:rPr>
      <w:sz w:val="24"/>
      <w:lang w:eastAsia="id-ID"/>
    </w:rPr>
  </w:style>
  <w:style w:type="character" w:customStyle="1" w:styleId="table0020grid4char">
    <w:name w:val="table_0020grid4__char"/>
    <w:basedOn w:val="DefaultParagraphFont"/>
    <w:rsid w:val="00C44657"/>
  </w:style>
  <w:style w:type="paragraph" w:customStyle="1" w:styleId="table0020grid3">
    <w:name w:val="table_0020grid3"/>
    <w:basedOn w:val="Normal"/>
    <w:rsid w:val="00C44657"/>
    <w:pPr>
      <w:widowControl/>
      <w:spacing w:before="100" w:beforeAutospacing="1" w:after="100" w:afterAutospacing="1"/>
      <w:jc w:val="left"/>
    </w:pPr>
    <w:rPr>
      <w:sz w:val="24"/>
      <w:lang w:eastAsia="id-ID"/>
    </w:rPr>
  </w:style>
  <w:style w:type="character" w:customStyle="1" w:styleId="table0020grid3char">
    <w:name w:val="table_0020grid3__char"/>
    <w:basedOn w:val="DefaultParagraphFont"/>
    <w:rsid w:val="00C44657"/>
  </w:style>
  <w:style w:type="table" w:customStyle="1" w:styleId="TableGrid1">
    <w:name w:val="Table Grid1"/>
    <w:basedOn w:val="TableNormal"/>
    <w:rsid w:val="00C4465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rsid w:val="00C01E06"/>
    <w:pPr>
      <w:widowControl/>
      <w:spacing w:line="480" w:lineRule="auto"/>
    </w:pPr>
    <w:rPr>
      <w:sz w:val="24"/>
    </w:rPr>
  </w:style>
  <w:style w:type="paragraph" w:styleId="z-TopofForm">
    <w:name w:val="HTML Top of Form"/>
    <w:basedOn w:val="Normal"/>
    <w:next w:val="Normal"/>
    <w:hidden/>
    <w:semiHidden/>
    <w:unhideWhenUsed/>
    <w:rsid w:val="00C01E06"/>
    <w:pPr>
      <w:widowControl/>
      <w:pBdr>
        <w:bottom w:val="single" w:sz="6" w:space="1" w:color="auto"/>
      </w:pBdr>
      <w:jc w:val="center"/>
    </w:pPr>
    <w:rPr>
      <w:rFonts w:ascii="Arial" w:hAnsi="Arial"/>
      <w:vanish/>
      <w:sz w:val="16"/>
      <w:szCs w:val="16"/>
      <w:lang w:val="id-ID" w:eastAsia="id-ID"/>
    </w:rPr>
  </w:style>
  <w:style w:type="character" w:customStyle="1" w:styleId="gt-ft-text">
    <w:name w:val="gt-ft-text"/>
    <w:basedOn w:val="DefaultParagraphFont"/>
    <w:rsid w:val="00C01E06"/>
  </w:style>
  <w:style w:type="paragraph" w:customStyle="1" w:styleId="Style8">
    <w:name w:val="Style 8"/>
    <w:uiPriority w:val="99"/>
    <w:rsid w:val="004016BE"/>
    <w:pPr>
      <w:widowControl w:val="0"/>
      <w:autoSpaceDE w:val="0"/>
      <w:autoSpaceDN w:val="0"/>
      <w:spacing w:before="180" w:line="360" w:lineRule="auto"/>
      <w:ind w:left="720"/>
    </w:pPr>
    <w:rPr>
      <w:i/>
      <w:iCs/>
      <w:sz w:val="22"/>
      <w:szCs w:val="22"/>
      <w:lang w:val="en-US" w:eastAsia="en-US"/>
    </w:rPr>
  </w:style>
  <w:style w:type="character" w:customStyle="1" w:styleId="CharacterStyle2">
    <w:name w:val="Character Style 2"/>
    <w:uiPriority w:val="99"/>
    <w:rsid w:val="004016BE"/>
    <w:rPr>
      <w:i/>
      <w:iCs/>
      <w:sz w:val="22"/>
      <w:szCs w:val="22"/>
    </w:rPr>
  </w:style>
  <w:style w:type="paragraph" w:customStyle="1" w:styleId="aa">
    <w:name w:val="aa"/>
    <w:basedOn w:val="Normal"/>
    <w:link w:val="aaChar"/>
    <w:qFormat/>
    <w:rsid w:val="005D097E"/>
    <w:pPr>
      <w:widowControl/>
      <w:tabs>
        <w:tab w:val="left" w:pos="426"/>
        <w:tab w:val="left" w:pos="851"/>
        <w:tab w:val="left" w:pos="1418"/>
        <w:tab w:val="left" w:pos="1843"/>
        <w:tab w:val="left" w:pos="2268"/>
        <w:tab w:val="left" w:pos="2694"/>
        <w:tab w:val="left" w:pos="3119"/>
        <w:tab w:val="left" w:pos="3544"/>
        <w:tab w:val="left" w:pos="3969"/>
        <w:tab w:val="left" w:pos="4395"/>
        <w:tab w:val="left" w:pos="4820"/>
      </w:tabs>
      <w:spacing w:line="480" w:lineRule="auto"/>
      <w:ind w:firstLine="851"/>
    </w:pPr>
    <w:rPr>
      <w:rFonts w:ascii="Arial" w:eastAsia="Calibri" w:hAnsi="Arial"/>
      <w:sz w:val="24"/>
    </w:rPr>
  </w:style>
  <w:style w:type="character" w:customStyle="1" w:styleId="aaChar">
    <w:name w:val="aa Char"/>
    <w:link w:val="aa"/>
    <w:rsid w:val="005D097E"/>
    <w:rPr>
      <w:rFonts w:ascii="Arial" w:eastAsia="Calibri" w:hAnsi="Arial"/>
      <w:sz w:val="24"/>
      <w:szCs w:val="24"/>
      <w:lang w:val="en-US"/>
    </w:rPr>
  </w:style>
  <w:style w:type="character" w:styleId="FootnoteReference">
    <w:name w:val="footnote reference"/>
    <w:uiPriority w:val="99"/>
    <w:unhideWhenUsed/>
    <w:rsid w:val="005D097E"/>
    <w:rPr>
      <w:vertAlign w:val="superscript"/>
    </w:rPr>
  </w:style>
  <w:style w:type="character" w:customStyle="1" w:styleId="hps">
    <w:name w:val="hps"/>
    <w:basedOn w:val="DefaultParagraphFont"/>
    <w:rsid w:val="005D097E"/>
  </w:style>
  <w:style w:type="paragraph" w:styleId="EndnoteText">
    <w:name w:val="endnote text"/>
    <w:basedOn w:val="Normal"/>
    <w:link w:val="EndnoteTextChar"/>
    <w:uiPriority w:val="99"/>
    <w:unhideWhenUsed/>
    <w:rsid w:val="005D097E"/>
    <w:pPr>
      <w:widowControl/>
      <w:jc w:val="left"/>
    </w:pPr>
    <w:rPr>
      <w:rFonts w:ascii="Calibri" w:eastAsia="Calibri" w:hAnsi="Calibri"/>
      <w:szCs w:val="20"/>
      <w:lang w:val="id-ID"/>
    </w:rPr>
  </w:style>
  <w:style w:type="character" w:customStyle="1" w:styleId="EndnoteTextChar">
    <w:name w:val="Endnote Text Char"/>
    <w:basedOn w:val="DefaultParagraphFont"/>
    <w:link w:val="EndnoteText"/>
    <w:uiPriority w:val="99"/>
    <w:rsid w:val="005D097E"/>
    <w:rPr>
      <w:rFonts w:ascii="Calibri" w:eastAsia="Calibri" w:hAnsi="Calibri"/>
    </w:rPr>
  </w:style>
  <w:style w:type="character" w:styleId="EndnoteReference">
    <w:name w:val="endnote reference"/>
    <w:uiPriority w:val="99"/>
    <w:unhideWhenUsed/>
    <w:rsid w:val="005D097E"/>
    <w:rPr>
      <w:vertAlign w:val="superscript"/>
    </w:rPr>
  </w:style>
  <w:style w:type="table" w:customStyle="1" w:styleId="TableGrid4">
    <w:name w:val="Table Grid4"/>
    <w:basedOn w:val="TableNormal"/>
    <w:next w:val="TableGrid"/>
    <w:uiPriority w:val="59"/>
    <w:rsid w:val="002A19C3"/>
    <w:rPr>
      <w:rFonts w:asciiTheme="minorHAnsi" w:eastAsiaTheme="minorHAnsi" w:hAnsiTheme="minorHAnsi" w:cstheme="minorBid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09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novaindriani87@gmail.com" TargetMode="External"/><Relationship Id="rId18" Type="http://schemas.openxmlformats.org/officeDocument/2006/relationships/hyperlink" Target="mailto:haryadilee@yahoo.com" TargetMode="Externa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mailto:nizarul.alim@gmail.com" TargetMode="External"/><Relationship Id="rId2" Type="http://schemas.openxmlformats.org/officeDocument/2006/relationships/styles" Target="styles.xml"/><Relationship Id="rId16" Type="http://schemas.openxmlformats.org/officeDocument/2006/relationships/hyperlink" Target="mailto:novaindriani87@gmail.com" TargetMode="External"/><Relationship Id="rId20" Type="http://schemas.openxmlformats.org/officeDocument/2006/relationships/hyperlink" Target="https://www.cnnindonesia.com/nasional/20180201110315-12-273112/jejak-zumi-zola-dalam-kasus-suap-rapbd-jambi-201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haryadilee@yahoo.com"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news.detik.com/berita/d-3567351/terbukti-korupsi-alkes-ratu-atut-divonis-55-tahun-penjara"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nizarul.alim@gmail.com"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inting\Perbanas\Ventura\Template%20Jurnal%20Ventura%20Versi%20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Jurnal Ventura Versi 2.0</Template>
  <TotalTime>75</TotalTime>
  <Pages>10</Pages>
  <Words>4588</Words>
  <Characters>26153</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THE TITLE SHOULD BE AT MOST 12 WORDS LENGTH, WRITTEN IN TIMES NEW ROMAN FONT, SIZE 14, BOLD AND CENTERED</vt:lpstr>
    </vt:vector>
  </TitlesOfParts>
  <Company>Person of ITS-UA</Company>
  <LinksUpToDate>false</LinksUpToDate>
  <CharactersWithSpaces>30680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TITLE SHOULD BE AT MOST 12 WORDS LENGTH, WRITTEN IN TIMES NEW ROMAN FONT, SIZE 14, BOLD AND CENTERED</dc:title>
  <dc:creator>Student ITS-UA</dc:creator>
  <cp:lastModifiedBy>User</cp:lastModifiedBy>
  <cp:revision>9</cp:revision>
  <cp:lastPrinted>2015-05-19T15:15:00Z</cp:lastPrinted>
  <dcterms:created xsi:type="dcterms:W3CDTF">2018-08-03T03:19:00Z</dcterms:created>
  <dcterms:modified xsi:type="dcterms:W3CDTF">2018-08-03T04:47:00Z</dcterms:modified>
</cp:coreProperties>
</file>